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2EF" w:rsidRDefault="000642EF" w:rsidP="00172DFA">
      <w:pPr>
        <w:jc w:val="center"/>
        <w:rPr>
          <w:b/>
          <w:smallCaps/>
          <w:sz w:val="26"/>
          <w:szCs w:val="26"/>
          <w:u w:val="single"/>
        </w:rPr>
      </w:pPr>
      <w:bookmarkStart w:id="0" w:name="_GoBack"/>
      <w:bookmarkEnd w:id="0"/>
    </w:p>
    <w:p w:rsidR="000642EF" w:rsidRDefault="000642EF" w:rsidP="00172DFA">
      <w:pPr>
        <w:jc w:val="center"/>
        <w:rPr>
          <w:b/>
          <w:smallCaps/>
          <w:sz w:val="26"/>
          <w:szCs w:val="26"/>
          <w:u w:val="single"/>
        </w:rPr>
      </w:pPr>
    </w:p>
    <w:p w:rsidR="00172DFA" w:rsidRPr="009E110F" w:rsidRDefault="003E72C0" w:rsidP="00172DFA">
      <w:pPr>
        <w:jc w:val="center"/>
        <w:rPr>
          <w:b/>
          <w:smallCaps/>
          <w:sz w:val="26"/>
          <w:szCs w:val="26"/>
          <w:u w:val="single"/>
        </w:rPr>
      </w:pPr>
      <w:r w:rsidRPr="009E110F">
        <w:rPr>
          <w:b/>
          <w:smallCaps/>
          <w:sz w:val="26"/>
          <w:szCs w:val="26"/>
          <w:u w:val="single"/>
        </w:rPr>
        <w:t xml:space="preserve">Erfassungsbogen für mögliche </w:t>
      </w:r>
      <w:r w:rsidR="00FE2CC6" w:rsidRPr="009E110F">
        <w:rPr>
          <w:b/>
          <w:smallCaps/>
          <w:sz w:val="26"/>
          <w:szCs w:val="26"/>
          <w:u w:val="single"/>
        </w:rPr>
        <w:t>Beteiligungsansprüchen nach den</w:t>
      </w:r>
    </w:p>
    <w:p w:rsidR="004C0095" w:rsidRPr="009E110F" w:rsidRDefault="000F595E" w:rsidP="00172DFA">
      <w:pPr>
        <w:jc w:val="center"/>
        <w:rPr>
          <w:b/>
          <w:smallCaps/>
          <w:sz w:val="26"/>
          <w:szCs w:val="26"/>
          <w:u w:val="singl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2EC85" wp14:editId="23C893BE">
                <wp:simplePos x="0" y="0"/>
                <wp:positionH relativeFrom="column">
                  <wp:posOffset>-144780</wp:posOffset>
                </wp:positionH>
                <wp:positionV relativeFrom="paragraph">
                  <wp:posOffset>280035</wp:posOffset>
                </wp:positionV>
                <wp:extent cx="6576060" cy="6156960"/>
                <wp:effectExtent l="0" t="0" r="15240" b="1524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060" cy="6156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5A801" id="Rechteck 1" o:spid="_x0000_s1026" style="position:absolute;margin-left:-11.4pt;margin-top:22.05pt;width:517.8pt;height:48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" filled="f" strokecolor="black [3213]" strokeweight="2pt"/>
            </w:pict>
          </mc:Fallback>
        </mc:AlternateContent>
      </w:r>
      <w:r w:rsidR="00FE2CC6" w:rsidRPr="009E110F">
        <w:rPr>
          <w:b/>
          <w:smallCaps/>
          <w:sz w:val="26"/>
          <w:szCs w:val="26"/>
          <w:u w:val="single"/>
        </w:rPr>
        <w:t>G</w:t>
      </w:r>
      <w:r w:rsidR="00154100" w:rsidRPr="009E110F">
        <w:rPr>
          <w:b/>
          <w:smallCaps/>
          <w:sz w:val="26"/>
          <w:szCs w:val="26"/>
          <w:u w:val="single"/>
        </w:rPr>
        <w:t>emeinsamen Vergütungsregel</w:t>
      </w:r>
      <w:r w:rsidR="009E110F" w:rsidRPr="009E110F">
        <w:rPr>
          <w:b/>
          <w:smallCaps/>
          <w:sz w:val="26"/>
          <w:szCs w:val="26"/>
          <w:u w:val="single"/>
        </w:rPr>
        <w:t xml:space="preserve">n (GVR) </w:t>
      </w:r>
      <w:r w:rsidR="00FE2CC6" w:rsidRPr="009E110F">
        <w:rPr>
          <w:b/>
          <w:smallCaps/>
          <w:sz w:val="26"/>
          <w:szCs w:val="26"/>
          <w:u w:val="single"/>
        </w:rPr>
        <w:t>mit dem V</w:t>
      </w:r>
      <w:r w:rsidR="009E110F" w:rsidRPr="009E110F">
        <w:rPr>
          <w:b/>
          <w:smallCaps/>
          <w:sz w:val="26"/>
          <w:szCs w:val="26"/>
          <w:u w:val="single"/>
        </w:rPr>
        <w:t>erband der Drehbuchautoren (VDD)</w:t>
      </w:r>
    </w:p>
    <w:p w:rsidR="00A8377B" w:rsidRDefault="00A8377B"/>
    <w:p w:rsidR="000E5CDE" w:rsidRDefault="00FE2CC6">
      <w:r>
        <w:t>Vorname:</w:t>
      </w:r>
      <w:r>
        <w:tab/>
      </w:r>
      <w:r>
        <w:tab/>
      </w:r>
      <w:r w:rsidR="007D3F3D"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7D3F3D">
        <w:instrText xml:space="preserve"> FORMTEXT </w:instrText>
      </w:r>
      <w:r w:rsidR="007D3F3D">
        <w:fldChar w:fldCharType="separate"/>
      </w:r>
      <w:r w:rsidR="007D3F3D">
        <w:rPr>
          <w:noProof/>
        </w:rPr>
        <w:t> </w:t>
      </w:r>
      <w:r w:rsidR="007D3F3D">
        <w:rPr>
          <w:noProof/>
        </w:rPr>
        <w:t> </w:t>
      </w:r>
      <w:r w:rsidR="007D3F3D">
        <w:rPr>
          <w:noProof/>
        </w:rPr>
        <w:t> </w:t>
      </w:r>
      <w:r w:rsidR="007D3F3D">
        <w:rPr>
          <w:noProof/>
        </w:rPr>
        <w:t> </w:t>
      </w:r>
      <w:r w:rsidR="007D3F3D">
        <w:rPr>
          <w:noProof/>
        </w:rPr>
        <w:t> </w:t>
      </w:r>
      <w:r w:rsidR="007D3F3D">
        <w:fldChar w:fldCharType="end"/>
      </w:r>
      <w:bookmarkEnd w:id="1"/>
    </w:p>
    <w:p w:rsidR="007D3F3D" w:rsidRDefault="007D3F3D"/>
    <w:p w:rsidR="00FE2CC6" w:rsidRDefault="00FE2CC6">
      <w:r>
        <w:t>Nachname:</w:t>
      </w:r>
      <w:r>
        <w:tab/>
      </w:r>
      <w:r>
        <w:tab/>
      </w:r>
      <w:r w:rsidR="007D3F3D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D3F3D">
        <w:instrText xml:space="preserve"> FORMTEXT </w:instrText>
      </w:r>
      <w:r w:rsidR="007D3F3D">
        <w:fldChar w:fldCharType="separate"/>
      </w:r>
      <w:r w:rsidR="007D3F3D">
        <w:rPr>
          <w:noProof/>
        </w:rPr>
        <w:t> </w:t>
      </w:r>
      <w:r w:rsidR="007D3F3D">
        <w:rPr>
          <w:noProof/>
        </w:rPr>
        <w:t> </w:t>
      </w:r>
      <w:r w:rsidR="007D3F3D">
        <w:rPr>
          <w:noProof/>
        </w:rPr>
        <w:t> </w:t>
      </w:r>
      <w:r w:rsidR="007D3F3D">
        <w:rPr>
          <w:noProof/>
        </w:rPr>
        <w:t> </w:t>
      </w:r>
      <w:r w:rsidR="007D3F3D">
        <w:rPr>
          <w:noProof/>
        </w:rPr>
        <w:t> </w:t>
      </w:r>
      <w:r w:rsidR="007D3F3D">
        <w:fldChar w:fldCharType="end"/>
      </w:r>
      <w:bookmarkEnd w:id="2"/>
    </w:p>
    <w:p w:rsidR="007E0815" w:rsidRDefault="007E0815">
      <w:r>
        <w:t>(ggf. unter Pseudonym</w:t>
      </w:r>
      <w:r w:rsidR="00BF013E">
        <w:t>)</w:t>
      </w:r>
      <w:r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72DFA" w:rsidRDefault="00172DFA"/>
    <w:p w:rsidR="00FE2CC6" w:rsidRDefault="00FE2CC6">
      <w:r>
        <w:t>Adresse:</w:t>
      </w:r>
      <w:r>
        <w:tab/>
      </w:r>
      <w:r>
        <w:tab/>
      </w:r>
      <w:r w:rsidR="007D3F3D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D3F3D">
        <w:instrText xml:space="preserve"> FORMTEXT </w:instrText>
      </w:r>
      <w:r w:rsidR="007D3F3D">
        <w:fldChar w:fldCharType="separate"/>
      </w:r>
      <w:r w:rsidR="007D3F3D">
        <w:rPr>
          <w:noProof/>
        </w:rPr>
        <w:t> </w:t>
      </w:r>
      <w:r w:rsidR="007D3F3D">
        <w:rPr>
          <w:noProof/>
        </w:rPr>
        <w:t> </w:t>
      </w:r>
      <w:r w:rsidR="007D3F3D">
        <w:rPr>
          <w:noProof/>
        </w:rPr>
        <w:t> </w:t>
      </w:r>
      <w:r w:rsidR="007D3F3D">
        <w:rPr>
          <w:noProof/>
        </w:rPr>
        <w:t> </w:t>
      </w:r>
      <w:r w:rsidR="007D3F3D">
        <w:rPr>
          <w:noProof/>
        </w:rPr>
        <w:t> </w:t>
      </w:r>
      <w:r w:rsidR="007D3F3D">
        <w:fldChar w:fldCharType="end"/>
      </w:r>
      <w:bookmarkEnd w:id="3"/>
    </w:p>
    <w:p w:rsidR="00FE2CC6" w:rsidRDefault="00FE2CC6">
      <w:r>
        <w:tab/>
      </w:r>
      <w:r>
        <w:tab/>
      </w:r>
      <w:r>
        <w:tab/>
      </w:r>
      <w:r w:rsidR="007D3F3D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7D3F3D">
        <w:instrText xml:space="preserve"> FORMTEXT </w:instrText>
      </w:r>
      <w:r w:rsidR="007D3F3D">
        <w:fldChar w:fldCharType="separate"/>
      </w:r>
      <w:r w:rsidR="007D3F3D">
        <w:rPr>
          <w:noProof/>
        </w:rPr>
        <w:t> </w:t>
      </w:r>
      <w:r w:rsidR="007D3F3D">
        <w:rPr>
          <w:noProof/>
        </w:rPr>
        <w:t> </w:t>
      </w:r>
      <w:r w:rsidR="007D3F3D">
        <w:rPr>
          <w:noProof/>
        </w:rPr>
        <w:t> </w:t>
      </w:r>
      <w:r w:rsidR="007D3F3D">
        <w:rPr>
          <w:noProof/>
        </w:rPr>
        <w:t> </w:t>
      </w:r>
      <w:r w:rsidR="007D3F3D">
        <w:rPr>
          <w:noProof/>
        </w:rPr>
        <w:t> </w:t>
      </w:r>
      <w:r w:rsidR="007D3F3D">
        <w:fldChar w:fldCharType="end"/>
      </w:r>
      <w:bookmarkEnd w:id="4"/>
    </w:p>
    <w:p w:rsidR="00FE2CC6" w:rsidRDefault="00FE2CC6">
      <w:r>
        <w:tab/>
      </w:r>
      <w:r>
        <w:tab/>
      </w:r>
      <w:r>
        <w:tab/>
      </w:r>
      <w:r w:rsidR="007D3F3D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7D3F3D">
        <w:instrText xml:space="preserve"> FORMTEXT </w:instrText>
      </w:r>
      <w:r w:rsidR="007D3F3D">
        <w:fldChar w:fldCharType="separate"/>
      </w:r>
      <w:r w:rsidR="007D3F3D">
        <w:rPr>
          <w:noProof/>
        </w:rPr>
        <w:t> </w:t>
      </w:r>
      <w:r w:rsidR="007D3F3D">
        <w:rPr>
          <w:noProof/>
        </w:rPr>
        <w:t> </w:t>
      </w:r>
      <w:r w:rsidR="007D3F3D">
        <w:rPr>
          <w:noProof/>
        </w:rPr>
        <w:t> </w:t>
      </w:r>
      <w:r w:rsidR="007D3F3D">
        <w:rPr>
          <w:noProof/>
        </w:rPr>
        <w:t> </w:t>
      </w:r>
      <w:r w:rsidR="007D3F3D">
        <w:rPr>
          <w:noProof/>
        </w:rPr>
        <w:t> </w:t>
      </w:r>
      <w:r w:rsidR="007D3F3D">
        <w:fldChar w:fldCharType="end"/>
      </w:r>
      <w:bookmarkEnd w:id="5"/>
    </w:p>
    <w:p w:rsidR="00172DFA" w:rsidRDefault="00172DFA"/>
    <w:p w:rsidR="00FE2CC6" w:rsidRDefault="00FE2CC6">
      <w:r>
        <w:t>E-Mail-Adresse:</w:t>
      </w:r>
      <w:r>
        <w:tab/>
      </w:r>
      <w:r>
        <w:tab/>
      </w:r>
      <w:r w:rsidR="007D3F3D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7D3F3D">
        <w:instrText xml:space="preserve"> FORMTEXT </w:instrText>
      </w:r>
      <w:r w:rsidR="007D3F3D">
        <w:fldChar w:fldCharType="separate"/>
      </w:r>
      <w:r w:rsidR="007D3F3D">
        <w:rPr>
          <w:noProof/>
        </w:rPr>
        <w:t> </w:t>
      </w:r>
      <w:r w:rsidR="007D3F3D">
        <w:rPr>
          <w:noProof/>
        </w:rPr>
        <w:t> </w:t>
      </w:r>
      <w:r w:rsidR="007D3F3D">
        <w:rPr>
          <w:noProof/>
        </w:rPr>
        <w:t> </w:t>
      </w:r>
      <w:r w:rsidR="007D3F3D">
        <w:rPr>
          <w:noProof/>
        </w:rPr>
        <w:t> </w:t>
      </w:r>
      <w:r w:rsidR="007D3F3D">
        <w:rPr>
          <w:noProof/>
        </w:rPr>
        <w:t> </w:t>
      </w:r>
      <w:r w:rsidR="007D3F3D">
        <w:fldChar w:fldCharType="end"/>
      </w:r>
      <w:bookmarkEnd w:id="6"/>
    </w:p>
    <w:p w:rsidR="00172DFA" w:rsidRDefault="00172DFA"/>
    <w:p w:rsidR="00FE2CC6" w:rsidRDefault="00FE2CC6">
      <w:r>
        <w:t>Telefonnummer:</w:t>
      </w:r>
      <w:r>
        <w:tab/>
      </w:r>
      <w:r w:rsidR="007D3F3D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7D3F3D">
        <w:instrText xml:space="preserve"> FORMTEXT </w:instrText>
      </w:r>
      <w:r w:rsidR="007D3F3D">
        <w:fldChar w:fldCharType="separate"/>
      </w:r>
      <w:r w:rsidR="007D3F3D">
        <w:rPr>
          <w:noProof/>
        </w:rPr>
        <w:t> </w:t>
      </w:r>
      <w:r w:rsidR="007D3F3D">
        <w:rPr>
          <w:noProof/>
        </w:rPr>
        <w:t> </w:t>
      </w:r>
      <w:r w:rsidR="007D3F3D">
        <w:rPr>
          <w:noProof/>
        </w:rPr>
        <w:t> </w:t>
      </w:r>
      <w:r w:rsidR="007D3F3D">
        <w:rPr>
          <w:noProof/>
        </w:rPr>
        <w:t> </w:t>
      </w:r>
      <w:r w:rsidR="007D3F3D">
        <w:rPr>
          <w:noProof/>
        </w:rPr>
        <w:t> </w:t>
      </w:r>
      <w:r w:rsidR="007D3F3D">
        <w:fldChar w:fldCharType="end"/>
      </w:r>
      <w:bookmarkEnd w:id="7"/>
    </w:p>
    <w:p w:rsidR="008E1CB9" w:rsidRDefault="008E1CB9" w:rsidP="003E72C0"/>
    <w:p w:rsidR="00172DFA" w:rsidRDefault="00172DFA" w:rsidP="003E72C0">
      <w:r>
        <w:t>Sonstige Angaben:</w:t>
      </w:r>
      <w:r>
        <w:tab/>
      </w:r>
      <w:r w:rsidR="007D3F3D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7D3F3D">
        <w:instrText xml:space="preserve"> FORMTEXT </w:instrText>
      </w:r>
      <w:r w:rsidR="007D3F3D">
        <w:fldChar w:fldCharType="separate"/>
      </w:r>
      <w:r w:rsidR="007D3F3D">
        <w:rPr>
          <w:noProof/>
        </w:rPr>
        <w:t> </w:t>
      </w:r>
      <w:r w:rsidR="007D3F3D">
        <w:rPr>
          <w:noProof/>
        </w:rPr>
        <w:t> </w:t>
      </w:r>
      <w:r w:rsidR="007D3F3D">
        <w:rPr>
          <w:noProof/>
        </w:rPr>
        <w:t> </w:t>
      </w:r>
      <w:r w:rsidR="007D3F3D">
        <w:rPr>
          <w:noProof/>
        </w:rPr>
        <w:t> </w:t>
      </w:r>
      <w:r w:rsidR="007D3F3D">
        <w:rPr>
          <w:noProof/>
        </w:rPr>
        <w:t> </w:t>
      </w:r>
      <w:r w:rsidR="007D3F3D">
        <w:fldChar w:fldCharType="end"/>
      </w:r>
      <w:bookmarkEnd w:id="8"/>
    </w:p>
    <w:p w:rsidR="00172DFA" w:rsidRDefault="00172DFA" w:rsidP="00172DFA">
      <w:pPr>
        <w:rPr>
          <w:sz w:val="20"/>
          <w:szCs w:val="20"/>
        </w:rPr>
      </w:pPr>
    </w:p>
    <w:p w:rsidR="008E1CB9" w:rsidRDefault="008E1CB9" w:rsidP="00172DFA">
      <w:pPr>
        <w:rPr>
          <w:sz w:val="20"/>
          <w:szCs w:val="20"/>
        </w:rPr>
      </w:pPr>
    </w:p>
    <w:p w:rsidR="00172DFA" w:rsidRDefault="00172DFA" w:rsidP="000F595E">
      <w:pPr>
        <w:ind w:right="827"/>
        <w:jc w:val="both"/>
        <w:rPr>
          <w:i/>
          <w:sz w:val="20"/>
          <w:szCs w:val="20"/>
        </w:rPr>
      </w:pPr>
      <w:r w:rsidRPr="00172DFA">
        <w:rPr>
          <w:i/>
          <w:sz w:val="20"/>
          <w:szCs w:val="20"/>
        </w:rPr>
        <w:t>Die hier angegebenen personenbezogenen Daten werden ausschließlich unter Einhaltung der gesetzlichen datenschutzrechtlichen Vorgaben erhoben, verarbeitet und genutzt. Die Datenerhebung erfolgt hier, um Autoren</w:t>
      </w:r>
      <w:r w:rsidR="00FE7DDD">
        <w:rPr>
          <w:i/>
          <w:sz w:val="20"/>
          <w:szCs w:val="20"/>
        </w:rPr>
        <w:t xml:space="preserve"> die Realisierung von</w:t>
      </w:r>
      <w:r w:rsidRPr="00172DFA">
        <w:rPr>
          <w:i/>
          <w:sz w:val="20"/>
          <w:szCs w:val="20"/>
        </w:rPr>
        <w:t xml:space="preserve"> Beteiligungsansprüche</w:t>
      </w:r>
      <w:r w:rsidR="00FE7DDD">
        <w:rPr>
          <w:i/>
          <w:sz w:val="20"/>
          <w:szCs w:val="20"/>
        </w:rPr>
        <w:t>n</w:t>
      </w:r>
      <w:r w:rsidRPr="00172DFA">
        <w:rPr>
          <w:i/>
          <w:sz w:val="20"/>
          <w:szCs w:val="20"/>
        </w:rPr>
        <w:t xml:space="preserve"> nach den GVR mit dem VDD zu ermöglichen.</w:t>
      </w:r>
    </w:p>
    <w:p w:rsidR="00FE7DDD" w:rsidRDefault="00FE7DDD" w:rsidP="00172DFA">
      <w:pPr>
        <w:rPr>
          <w:i/>
          <w:sz w:val="20"/>
          <w:szCs w:val="20"/>
        </w:rPr>
      </w:pPr>
    </w:p>
    <w:p w:rsidR="008E1CB9" w:rsidRDefault="008E1CB9" w:rsidP="00430F9D"/>
    <w:p w:rsidR="00172DFA" w:rsidRDefault="00172DFA" w:rsidP="003E72C0"/>
    <w:p w:rsidR="008E1CB9" w:rsidRDefault="008E1CB9" w:rsidP="003E72C0"/>
    <w:p w:rsidR="008E1CB9" w:rsidRDefault="008E1CB9" w:rsidP="003E72C0"/>
    <w:p w:rsidR="00917631" w:rsidRDefault="00917631" w:rsidP="006425E8">
      <w:pPr>
        <w:tabs>
          <w:tab w:val="left" w:pos="426"/>
        </w:tabs>
        <w:ind w:hanging="1415"/>
        <w:jc w:val="center"/>
        <w:rPr>
          <w:b/>
          <w:sz w:val="24"/>
          <w:szCs w:val="24"/>
          <w:highlight w:val="yellow"/>
        </w:rPr>
      </w:pPr>
    </w:p>
    <w:p w:rsidR="00917631" w:rsidRDefault="00917631" w:rsidP="006425E8">
      <w:pPr>
        <w:tabs>
          <w:tab w:val="left" w:pos="426"/>
        </w:tabs>
        <w:ind w:hanging="1415"/>
        <w:jc w:val="center"/>
        <w:rPr>
          <w:b/>
          <w:sz w:val="24"/>
          <w:szCs w:val="24"/>
          <w:highlight w:val="yellow"/>
        </w:rPr>
      </w:pPr>
    </w:p>
    <w:p w:rsidR="00917631" w:rsidRDefault="00917631" w:rsidP="00E164BD">
      <w:pPr>
        <w:pStyle w:val="Kopfzeile"/>
      </w:pPr>
      <w:r>
        <w:lastRenderedPageBreak/>
        <w:t xml:space="preserve">Name, Vorname: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17631" w:rsidRDefault="00917631" w:rsidP="00E164BD">
      <w:pPr>
        <w:pStyle w:val="Kopfzeile"/>
      </w:pPr>
    </w:p>
    <w:p w:rsidR="006425E8" w:rsidRPr="00E164BD" w:rsidRDefault="006425E8" w:rsidP="00E164BD">
      <w:pPr>
        <w:pStyle w:val="Kopfzeile"/>
        <w:rPr>
          <w:b/>
          <w:sz w:val="24"/>
          <w:szCs w:val="24"/>
        </w:rPr>
      </w:pPr>
      <w:r w:rsidRPr="00E164BD">
        <w:rPr>
          <w:b/>
          <w:sz w:val="24"/>
          <w:szCs w:val="24"/>
          <w:highlight w:val="yellow"/>
        </w:rPr>
        <w:t xml:space="preserve">++++ diese Seite bitte pro Produktion </w:t>
      </w:r>
      <w:r w:rsidR="00F93EE8" w:rsidRPr="00E164BD">
        <w:rPr>
          <w:b/>
          <w:sz w:val="24"/>
          <w:szCs w:val="24"/>
          <w:highlight w:val="yellow"/>
        </w:rPr>
        <w:t xml:space="preserve">bzw. bei Serie/Reihe pro Folge </w:t>
      </w:r>
      <w:r w:rsidRPr="00E164BD">
        <w:rPr>
          <w:b/>
          <w:sz w:val="24"/>
          <w:szCs w:val="24"/>
          <w:highlight w:val="yellow"/>
        </w:rPr>
        <w:t>ausfüllen ++++</w:t>
      </w:r>
    </w:p>
    <w:p w:rsidR="00F93EE8" w:rsidRPr="00E164BD" w:rsidRDefault="00F93EE8" w:rsidP="00E164BD">
      <w:pPr>
        <w:pStyle w:val="Kopfzeile"/>
      </w:pPr>
    </w:p>
    <w:p w:rsidR="003E72C0" w:rsidRPr="00970F9E" w:rsidRDefault="003E72C0" w:rsidP="00E164BD">
      <w:pPr>
        <w:spacing w:line="240" w:lineRule="auto"/>
        <w:rPr>
          <w:sz w:val="20"/>
          <w:szCs w:val="20"/>
        </w:rPr>
      </w:pPr>
      <w:r w:rsidRPr="00970F9E">
        <w:rPr>
          <w:b/>
          <w:sz w:val="20"/>
          <w:szCs w:val="20"/>
        </w:rPr>
        <w:t>Produktionstitel:</w:t>
      </w:r>
      <w:r w:rsidRPr="00970F9E">
        <w:rPr>
          <w:sz w:val="20"/>
          <w:szCs w:val="20"/>
        </w:rPr>
        <w:tab/>
      </w:r>
      <w:r w:rsidR="000642EF">
        <w:rPr>
          <w:sz w:val="20"/>
          <w:szCs w:val="20"/>
        </w:rPr>
        <w:tab/>
      </w:r>
      <w:r w:rsidR="007D3F3D" w:rsidRPr="00970F9E">
        <w:rPr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7D3F3D" w:rsidRPr="00970F9E">
        <w:rPr>
          <w:sz w:val="20"/>
          <w:szCs w:val="20"/>
        </w:rPr>
        <w:instrText xml:space="preserve"> FORMTEXT </w:instrText>
      </w:r>
      <w:r w:rsidR="007D3F3D" w:rsidRPr="00970F9E">
        <w:rPr>
          <w:sz w:val="20"/>
          <w:szCs w:val="20"/>
        </w:rPr>
      </w:r>
      <w:r w:rsidR="007D3F3D" w:rsidRPr="00970F9E">
        <w:rPr>
          <w:sz w:val="20"/>
          <w:szCs w:val="20"/>
        </w:rPr>
        <w:fldChar w:fldCharType="separate"/>
      </w:r>
      <w:r w:rsidR="007D3F3D" w:rsidRPr="00970F9E">
        <w:rPr>
          <w:noProof/>
          <w:sz w:val="20"/>
          <w:szCs w:val="20"/>
        </w:rPr>
        <w:t> </w:t>
      </w:r>
      <w:r w:rsidR="007D3F3D" w:rsidRPr="00970F9E">
        <w:rPr>
          <w:noProof/>
          <w:sz w:val="20"/>
          <w:szCs w:val="20"/>
        </w:rPr>
        <w:t> </w:t>
      </w:r>
      <w:r w:rsidR="007D3F3D" w:rsidRPr="00970F9E">
        <w:rPr>
          <w:noProof/>
          <w:sz w:val="20"/>
          <w:szCs w:val="20"/>
        </w:rPr>
        <w:t> </w:t>
      </w:r>
      <w:r w:rsidR="007D3F3D" w:rsidRPr="00970F9E">
        <w:rPr>
          <w:noProof/>
          <w:sz w:val="20"/>
          <w:szCs w:val="20"/>
        </w:rPr>
        <w:t> </w:t>
      </w:r>
      <w:r w:rsidR="007D3F3D" w:rsidRPr="00970F9E">
        <w:rPr>
          <w:noProof/>
          <w:sz w:val="20"/>
          <w:szCs w:val="20"/>
        </w:rPr>
        <w:t> </w:t>
      </w:r>
      <w:r w:rsidR="007D3F3D" w:rsidRPr="00970F9E">
        <w:rPr>
          <w:sz w:val="20"/>
          <w:szCs w:val="20"/>
        </w:rPr>
        <w:fldChar w:fldCharType="end"/>
      </w:r>
      <w:bookmarkEnd w:id="9"/>
    </w:p>
    <w:p w:rsidR="00FE2CC6" w:rsidRPr="00970F9E" w:rsidRDefault="00CC2515" w:rsidP="00E164BD">
      <w:pPr>
        <w:spacing w:line="240" w:lineRule="auto"/>
        <w:rPr>
          <w:sz w:val="20"/>
          <w:szCs w:val="20"/>
        </w:rPr>
      </w:pPr>
      <w:r w:rsidRPr="00970F9E">
        <w:rPr>
          <w:b/>
          <w:sz w:val="20"/>
          <w:szCs w:val="20"/>
        </w:rPr>
        <w:t>P</w:t>
      </w:r>
      <w:r w:rsidR="00FE2CC6" w:rsidRPr="00970F9E">
        <w:rPr>
          <w:b/>
          <w:sz w:val="20"/>
          <w:szCs w:val="20"/>
        </w:rPr>
        <w:t>roduktion</w:t>
      </w:r>
      <w:r w:rsidR="003E72C0" w:rsidRPr="00970F9E">
        <w:rPr>
          <w:b/>
          <w:sz w:val="20"/>
          <w:szCs w:val="20"/>
        </w:rPr>
        <w:t>sart</w:t>
      </w:r>
      <w:r w:rsidR="00FE2CC6" w:rsidRPr="00970F9E">
        <w:rPr>
          <w:b/>
          <w:sz w:val="20"/>
          <w:szCs w:val="20"/>
        </w:rPr>
        <w:t>:</w:t>
      </w:r>
      <w:r w:rsidR="00FE2CC6" w:rsidRPr="00970F9E">
        <w:rPr>
          <w:b/>
          <w:sz w:val="20"/>
          <w:szCs w:val="20"/>
        </w:rPr>
        <w:tab/>
      </w:r>
      <w:r w:rsidR="000642EF">
        <w:rPr>
          <w:b/>
          <w:sz w:val="20"/>
          <w:szCs w:val="20"/>
        </w:rPr>
        <w:tab/>
      </w:r>
      <w:r w:rsidR="00CD1187" w:rsidRPr="00970F9E">
        <w:rPr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CD1187" w:rsidRPr="00970F9E">
        <w:rPr>
          <w:sz w:val="20"/>
          <w:szCs w:val="20"/>
        </w:rPr>
        <w:instrText xml:space="preserve"> FORMCHECKBOX </w:instrText>
      </w:r>
      <w:r w:rsidR="00867BCA">
        <w:rPr>
          <w:sz w:val="20"/>
          <w:szCs w:val="20"/>
        </w:rPr>
      </w:r>
      <w:r w:rsidR="00867BCA">
        <w:rPr>
          <w:sz w:val="20"/>
          <w:szCs w:val="20"/>
        </w:rPr>
        <w:fldChar w:fldCharType="separate"/>
      </w:r>
      <w:r w:rsidR="00CD1187" w:rsidRPr="00970F9E">
        <w:rPr>
          <w:sz w:val="20"/>
          <w:szCs w:val="20"/>
        </w:rPr>
        <w:fldChar w:fldCharType="end"/>
      </w:r>
      <w:r w:rsidR="00FE2CC6" w:rsidRPr="00970F9E">
        <w:rPr>
          <w:sz w:val="20"/>
          <w:szCs w:val="20"/>
        </w:rPr>
        <w:tab/>
        <w:t>TV-Movie</w:t>
      </w:r>
      <w:r w:rsidRPr="00970F9E">
        <w:rPr>
          <w:sz w:val="20"/>
          <w:szCs w:val="20"/>
        </w:rPr>
        <w:tab/>
      </w:r>
    </w:p>
    <w:p w:rsidR="00FE2CC6" w:rsidRPr="00970F9E" w:rsidRDefault="00FE2CC6" w:rsidP="00E164BD">
      <w:pPr>
        <w:spacing w:line="240" w:lineRule="auto"/>
        <w:rPr>
          <w:sz w:val="20"/>
          <w:szCs w:val="20"/>
        </w:rPr>
      </w:pPr>
      <w:r w:rsidRPr="00970F9E">
        <w:rPr>
          <w:sz w:val="20"/>
          <w:szCs w:val="20"/>
        </w:rPr>
        <w:tab/>
      </w:r>
      <w:r w:rsidRPr="00970F9E">
        <w:rPr>
          <w:sz w:val="20"/>
          <w:szCs w:val="20"/>
        </w:rPr>
        <w:tab/>
      </w:r>
      <w:r w:rsidRPr="00970F9E">
        <w:rPr>
          <w:sz w:val="20"/>
          <w:szCs w:val="20"/>
        </w:rPr>
        <w:tab/>
      </w:r>
      <w:r w:rsidR="00CD1187" w:rsidRPr="00970F9E">
        <w:rPr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CD1187" w:rsidRPr="00970F9E">
        <w:rPr>
          <w:sz w:val="20"/>
          <w:szCs w:val="20"/>
        </w:rPr>
        <w:instrText xml:space="preserve"> FORMCHECKBOX </w:instrText>
      </w:r>
      <w:r w:rsidR="00867BCA">
        <w:rPr>
          <w:sz w:val="20"/>
          <w:szCs w:val="20"/>
        </w:rPr>
      </w:r>
      <w:r w:rsidR="00867BCA">
        <w:rPr>
          <w:sz w:val="20"/>
          <w:szCs w:val="20"/>
        </w:rPr>
        <w:fldChar w:fldCharType="separate"/>
      </w:r>
      <w:r w:rsidR="00CD1187" w:rsidRPr="00970F9E">
        <w:rPr>
          <w:sz w:val="20"/>
          <w:szCs w:val="20"/>
        </w:rPr>
        <w:fldChar w:fldCharType="end"/>
      </w:r>
      <w:r w:rsidRPr="00970F9E">
        <w:rPr>
          <w:sz w:val="20"/>
          <w:szCs w:val="20"/>
        </w:rPr>
        <w:tab/>
        <w:t>TV-Reihe</w:t>
      </w:r>
    </w:p>
    <w:p w:rsidR="00FE2CC6" w:rsidRPr="00970F9E" w:rsidRDefault="00FE2CC6" w:rsidP="00E164BD">
      <w:pPr>
        <w:spacing w:line="240" w:lineRule="auto"/>
        <w:rPr>
          <w:sz w:val="20"/>
          <w:szCs w:val="20"/>
        </w:rPr>
      </w:pPr>
      <w:r w:rsidRPr="00970F9E">
        <w:rPr>
          <w:sz w:val="20"/>
          <w:szCs w:val="20"/>
        </w:rPr>
        <w:tab/>
      </w:r>
      <w:r w:rsidRPr="00970F9E">
        <w:rPr>
          <w:sz w:val="20"/>
          <w:szCs w:val="20"/>
        </w:rPr>
        <w:tab/>
      </w:r>
      <w:r w:rsidRPr="00970F9E">
        <w:rPr>
          <w:sz w:val="20"/>
          <w:szCs w:val="20"/>
        </w:rPr>
        <w:tab/>
      </w:r>
      <w:r w:rsidR="00CD1187" w:rsidRPr="00970F9E">
        <w:rPr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D1187" w:rsidRPr="00970F9E">
        <w:rPr>
          <w:sz w:val="20"/>
          <w:szCs w:val="20"/>
        </w:rPr>
        <w:instrText xml:space="preserve"> FORMCHECKBOX </w:instrText>
      </w:r>
      <w:r w:rsidR="00867BCA">
        <w:rPr>
          <w:sz w:val="20"/>
          <w:szCs w:val="20"/>
        </w:rPr>
      </w:r>
      <w:r w:rsidR="00867BCA">
        <w:rPr>
          <w:sz w:val="20"/>
          <w:szCs w:val="20"/>
        </w:rPr>
        <w:fldChar w:fldCharType="separate"/>
      </w:r>
      <w:r w:rsidR="00CD1187" w:rsidRPr="00970F9E">
        <w:rPr>
          <w:sz w:val="20"/>
          <w:szCs w:val="20"/>
        </w:rPr>
        <w:fldChar w:fldCharType="end"/>
      </w:r>
      <w:r w:rsidRPr="00970F9E">
        <w:rPr>
          <w:sz w:val="20"/>
          <w:szCs w:val="20"/>
        </w:rPr>
        <w:tab/>
        <w:t>TV-Serie</w:t>
      </w:r>
    </w:p>
    <w:p w:rsidR="00CC2515" w:rsidRPr="00970F9E" w:rsidRDefault="00CC2515" w:rsidP="00E164BD">
      <w:pPr>
        <w:spacing w:after="0" w:line="240" w:lineRule="auto"/>
        <w:rPr>
          <w:b/>
          <w:sz w:val="20"/>
          <w:szCs w:val="20"/>
        </w:rPr>
      </w:pPr>
      <w:r w:rsidRPr="00970F9E">
        <w:rPr>
          <w:b/>
          <w:sz w:val="20"/>
          <w:szCs w:val="20"/>
        </w:rPr>
        <w:t>TV-Reihe/TV-Serie</w:t>
      </w:r>
    </w:p>
    <w:p w:rsidR="00CC2515" w:rsidRPr="00970F9E" w:rsidRDefault="00CC2515" w:rsidP="00E164BD">
      <w:pPr>
        <w:spacing w:line="240" w:lineRule="auto"/>
        <w:rPr>
          <w:sz w:val="20"/>
          <w:szCs w:val="20"/>
        </w:rPr>
      </w:pPr>
      <w:r w:rsidRPr="00970F9E">
        <w:rPr>
          <w:b/>
          <w:sz w:val="20"/>
          <w:szCs w:val="20"/>
        </w:rPr>
        <w:t>Episodentitel:</w:t>
      </w:r>
      <w:r w:rsidRPr="00970F9E">
        <w:rPr>
          <w:b/>
          <w:sz w:val="20"/>
          <w:szCs w:val="20"/>
        </w:rPr>
        <w:tab/>
      </w:r>
      <w:r w:rsidRPr="00970F9E">
        <w:rPr>
          <w:sz w:val="20"/>
          <w:szCs w:val="20"/>
        </w:rPr>
        <w:tab/>
      </w:r>
      <w:r w:rsidR="007D3F3D" w:rsidRPr="00970F9E">
        <w:rPr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7D3F3D" w:rsidRPr="00970F9E">
        <w:rPr>
          <w:sz w:val="20"/>
          <w:szCs w:val="20"/>
        </w:rPr>
        <w:instrText xml:space="preserve"> FORMTEXT </w:instrText>
      </w:r>
      <w:r w:rsidR="007D3F3D" w:rsidRPr="00970F9E">
        <w:rPr>
          <w:sz w:val="20"/>
          <w:szCs w:val="20"/>
        </w:rPr>
      </w:r>
      <w:r w:rsidR="007D3F3D" w:rsidRPr="00970F9E">
        <w:rPr>
          <w:sz w:val="20"/>
          <w:szCs w:val="20"/>
        </w:rPr>
        <w:fldChar w:fldCharType="separate"/>
      </w:r>
      <w:r w:rsidR="007D3F3D" w:rsidRPr="00970F9E">
        <w:rPr>
          <w:noProof/>
          <w:sz w:val="20"/>
          <w:szCs w:val="20"/>
        </w:rPr>
        <w:t> </w:t>
      </w:r>
      <w:r w:rsidR="007D3F3D" w:rsidRPr="00970F9E">
        <w:rPr>
          <w:noProof/>
          <w:sz w:val="20"/>
          <w:szCs w:val="20"/>
        </w:rPr>
        <w:t> </w:t>
      </w:r>
      <w:r w:rsidR="007D3F3D" w:rsidRPr="00970F9E">
        <w:rPr>
          <w:noProof/>
          <w:sz w:val="20"/>
          <w:szCs w:val="20"/>
        </w:rPr>
        <w:t> </w:t>
      </w:r>
      <w:r w:rsidR="007D3F3D" w:rsidRPr="00970F9E">
        <w:rPr>
          <w:noProof/>
          <w:sz w:val="20"/>
          <w:szCs w:val="20"/>
        </w:rPr>
        <w:t> </w:t>
      </w:r>
      <w:r w:rsidR="007D3F3D" w:rsidRPr="00970F9E">
        <w:rPr>
          <w:noProof/>
          <w:sz w:val="20"/>
          <w:szCs w:val="20"/>
        </w:rPr>
        <w:t> </w:t>
      </w:r>
      <w:r w:rsidR="007D3F3D" w:rsidRPr="00970F9E">
        <w:rPr>
          <w:sz w:val="20"/>
          <w:szCs w:val="20"/>
        </w:rPr>
        <w:fldChar w:fldCharType="end"/>
      </w:r>
      <w:bookmarkEnd w:id="10"/>
    </w:p>
    <w:p w:rsidR="00A86881" w:rsidRPr="00970F9E" w:rsidRDefault="00A86881" w:rsidP="00E164BD">
      <w:pPr>
        <w:spacing w:after="0" w:line="240" w:lineRule="auto"/>
        <w:rPr>
          <w:b/>
          <w:sz w:val="20"/>
          <w:szCs w:val="20"/>
        </w:rPr>
      </w:pPr>
      <w:r w:rsidRPr="00970F9E">
        <w:rPr>
          <w:b/>
          <w:sz w:val="20"/>
          <w:szCs w:val="20"/>
        </w:rPr>
        <w:t>Beauftragender</w:t>
      </w:r>
      <w:r w:rsidRPr="00970F9E">
        <w:rPr>
          <w:b/>
          <w:sz w:val="20"/>
          <w:szCs w:val="20"/>
        </w:rPr>
        <w:tab/>
      </w:r>
      <w:r w:rsidRPr="00970F9E">
        <w:rPr>
          <w:b/>
          <w:sz w:val="20"/>
          <w:szCs w:val="20"/>
        </w:rPr>
        <w:tab/>
      </w:r>
    </w:p>
    <w:p w:rsidR="00A86881" w:rsidRPr="00970F9E" w:rsidRDefault="00A86881" w:rsidP="00E164BD">
      <w:pPr>
        <w:spacing w:line="240" w:lineRule="auto"/>
        <w:rPr>
          <w:sz w:val="20"/>
          <w:szCs w:val="20"/>
        </w:rPr>
      </w:pPr>
      <w:r w:rsidRPr="00970F9E">
        <w:rPr>
          <w:b/>
          <w:sz w:val="20"/>
          <w:szCs w:val="20"/>
        </w:rPr>
        <w:t>Sender:</w:t>
      </w:r>
      <w:r w:rsidRPr="00970F9E">
        <w:rPr>
          <w:b/>
          <w:sz w:val="20"/>
          <w:szCs w:val="20"/>
        </w:rPr>
        <w:tab/>
      </w:r>
      <w:r w:rsidRPr="00970F9E">
        <w:rPr>
          <w:sz w:val="20"/>
          <w:szCs w:val="20"/>
        </w:rPr>
        <w:tab/>
      </w:r>
      <w:r w:rsidRPr="00970F9E">
        <w:rPr>
          <w:sz w:val="20"/>
          <w:szCs w:val="20"/>
        </w:rPr>
        <w:tab/>
      </w:r>
      <w:r w:rsidR="00CD1187" w:rsidRPr="00970F9E">
        <w:rPr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CD1187" w:rsidRPr="00970F9E">
        <w:rPr>
          <w:sz w:val="20"/>
          <w:szCs w:val="20"/>
        </w:rPr>
        <w:instrText xml:space="preserve"> FORMCHECKBOX </w:instrText>
      </w:r>
      <w:r w:rsidR="00867BCA">
        <w:rPr>
          <w:sz w:val="20"/>
          <w:szCs w:val="20"/>
        </w:rPr>
      </w:r>
      <w:r w:rsidR="00867BCA">
        <w:rPr>
          <w:sz w:val="20"/>
          <w:szCs w:val="20"/>
        </w:rPr>
        <w:fldChar w:fldCharType="separate"/>
      </w:r>
      <w:r w:rsidR="00CD1187" w:rsidRPr="00970F9E">
        <w:rPr>
          <w:sz w:val="20"/>
          <w:szCs w:val="20"/>
        </w:rPr>
        <w:fldChar w:fldCharType="end"/>
      </w:r>
      <w:r w:rsidRPr="00970F9E">
        <w:rPr>
          <w:sz w:val="20"/>
          <w:szCs w:val="20"/>
        </w:rPr>
        <w:tab/>
        <w:t>SAT.1</w:t>
      </w:r>
    </w:p>
    <w:p w:rsidR="00A86881" w:rsidRPr="00970F9E" w:rsidRDefault="00A86881" w:rsidP="00E164BD">
      <w:pPr>
        <w:spacing w:line="240" w:lineRule="auto"/>
        <w:rPr>
          <w:sz w:val="20"/>
          <w:szCs w:val="20"/>
        </w:rPr>
      </w:pPr>
      <w:r w:rsidRPr="00970F9E">
        <w:rPr>
          <w:sz w:val="20"/>
          <w:szCs w:val="20"/>
        </w:rPr>
        <w:tab/>
      </w:r>
      <w:r w:rsidRPr="00970F9E">
        <w:rPr>
          <w:sz w:val="20"/>
          <w:szCs w:val="20"/>
        </w:rPr>
        <w:tab/>
      </w:r>
      <w:r w:rsidRPr="00970F9E">
        <w:rPr>
          <w:sz w:val="20"/>
          <w:szCs w:val="20"/>
        </w:rPr>
        <w:tab/>
      </w:r>
      <w:r w:rsidR="00CD1187" w:rsidRPr="00970F9E">
        <w:rPr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CD1187" w:rsidRPr="00970F9E">
        <w:rPr>
          <w:sz w:val="20"/>
          <w:szCs w:val="20"/>
        </w:rPr>
        <w:instrText xml:space="preserve"> FORMCHECKBOX </w:instrText>
      </w:r>
      <w:r w:rsidR="00867BCA">
        <w:rPr>
          <w:sz w:val="20"/>
          <w:szCs w:val="20"/>
        </w:rPr>
      </w:r>
      <w:r w:rsidR="00867BCA">
        <w:rPr>
          <w:sz w:val="20"/>
          <w:szCs w:val="20"/>
        </w:rPr>
        <w:fldChar w:fldCharType="separate"/>
      </w:r>
      <w:r w:rsidR="00CD1187" w:rsidRPr="00970F9E">
        <w:rPr>
          <w:sz w:val="20"/>
          <w:szCs w:val="20"/>
        </w:rPr>
        <w:fldChar w:fldCharType="end"/>
      </w:r>
      <w:r w:rsidRPr="00970F9E">
        <w:rPr>
          <w:sz w:val="20"/>
          <w:szCs w:val="20"/>
        </w:rPr>
        <w:tab/>
        <w:t>ProSieben</w:t>
      </w:r>
    </w:p>
    <w:p w:rsidR="00A8377B" w:rsidRPr="00970F9E" w:rsidRDefault="00A8377B" w:rsidP="00E164BD">
      <w:pPr>
        <w:spacing w:line="240" w:lineRule="auto"/>
        <w:rPr>
          <w:b/>
          <w:sz w:val="20"/>
          <w:szCs w:val="20"/>
        </w:rPr>
      </w:pPr>
      <w:r w:rsidRPr="00970F9E">
        <w:rPr>
          <w:b/>
          <w:sz w:val="20"/>
          <w:szCs w:val="20"/>
        </w:rPr>
        <w:t xml:space="preserve">Art der </w:t>
      </w:r>
      <w:r w:rsidR="00EE7A5A" w:rsidRPr="00970F9E">
        <w:rPr>
          <w:b/>
          <w:sz w:val="20"/>
          <w:szCs w:val="20"/>
        </w:rPr>
        <w:t>Tätigkeit</w:t>
      </w:r>
      <w:r w:rsidRPr="00970F9E">
        <w:rPr>
          <w:b/>
          <w:sz w:val="20"/>
          <w:szCs w:val="20"/>
        </w:rPr>
        <w:t>:</w:t>
      </w:r>
      <w:r w:rsidRPr="00970F9E">
        <w:rPr>
          <w:b/>
          <w:sz w:val="20"/>
          <w:szCs w:val="20"/>
        </w:rPr>
        <w:tab/>
      </w:r>
    </w:p>
    <w:p w:rsidR="00215DA0" w:rsidRDefault="00A8377B" w:rsidP="00215DA0">
      <w:pPr>
        <w:spacing w:line="240" w:lineRule="auto"/>
        <w:rPr>
          <w:b/>
          <w:sz w:val="20"/>
          <w:szCs w:val="20"/>
          <w:u w:val="single"/>
        </w:rPr>
      </w:pPr>
      <w:r w:rsidRPr="00970F9E">
        <w:rPr>
          <w:b/>
          <w:sz w:val="20"/>
          <w:szCs w:val="20"/>
          <w:u w:val="single"/>
        </w:rPr>
        <w:t>TV-Movie</w:t>
      </w:r>
    </w:p>
    <w:p w:rsidR="00A8377B" w:rsidRPr="00970F9E" w:rsidRDefault="00CD1187" w:rsidP="00027104">
      <w:pPr>
        <w:tabs>
          <w:tab w:val="left" w:pos="426"/>
        </w:tabs>
        <w:spacing w:line="240" w:lineRule="auto"/>
        <w:rPr>
          <w:sz w:val="20"/>
          <w:szCs w:val="20"/>
        </w:rPr>
      </w:pPr>
      <w:r w:rsidRPr="00970F9E">
        <w:rPr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970F9E">
        <w:rPr>
          <w:sz w:val="20"/>
          <w:szCs w:val="20"/>
        </w:rPr>
        <w:instrText xml:space="preserve"> FORMCHECKBOX </w:instrText>
      </w:r>
      <w:r w:rsidR="00867BCA">
        <w:rPr>
          <w:sz w:val="20"/>
          <w:szCs w:val="20"/>
        </w:rPr>
      </w:r>
      <w:r w:rsidR="00867BCA">
        <w:rPr>
          <w:sz w:val="20"/>
          <w:szCs w:val="20"/>
        </w:rPr>
        <w:fldChar w:fldCharType="separate"/>
      </w:r>
      <w:r w:rsidRPr="00970F9E">
        <w:rPr>
          <w:sz w:val="20"/>
          <w:szCs w:val="20"/>
        </w:rPr>
        <w:fldChar w:fldCharType="end"/>
      </w:r>
      <w:r w:rsidR="00A8377B" w:rsidRPr="00970F9E">
        <w:rPr>
          <w:sz w:val="20"/>
          <w:szCs w:val="20"/>
        </w:rPr>
        <w:tab/>
      </w:r>
      <w:r w:rsidR="00A8377B" w:rsidRPr="00CD60CC">
        <w:rPr>
          <w:sz w:val="20"/>
          <w:szCs w:val="20"/>
        </w:rPr>
        <w:t>Autor</w:t>
      </w:r>
    </w:p>
    <w:p w:rsidR="00C1330C" w:rsidRDefault="00A8377B" w:rsidP="00E164BD">
      <w:pPr>
        <w:tabs>
          <w:tab w:val="left" w:pos="426"/>
        </w:tabs>
        <w:spacing w:line="240" w:lineRule="auto"/>
        <w:ind w:hanging="2124"/>
        <w:rPr>
          <w:sz w:val="20"/>
          <w:szCs w:val="20"/>
        </w:rPr>
      </w:pPr>
      <w:r w:rsidRPr="00970F9E">
        <w:rPr>
          <w:sz w:val="20"/>
          <w:szCs w:val="20"/>
        </w:rPr>
        <w:t>□</w:t>
      </w:r>
      <w:r w:rsidRPr="00970F9E">
        <w:rPr>
          <w:sz w:val="20"/>
          <w:szCs w:val="20"/>
        </w:rPr>
        <w:tab/>
      </w:r>
      <w:r w:rsidR="00CD1187" w:rsidRPr="00970F9E">
        <w:rPr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CD1187" w:rsidRPr="00970F9E">
        <w:rPr>
          <w:sz w:val="20"/>
          <w:szCs w:val="20"/>
        </w:rPr>
        <w:instrText xml:space="preserve"> FORMCHECKBOX </w:instrText>
      </w:r>
      <w:r w:rsidR="00867BCA">
        <w:rPr>
          <w:sz w:val="20"/>
          <w:szCs w:val="20"/>
        </w:rPr>
      </w:r>
      <w:r w:rsidR="00867BCA">
        <w:rPr>
          <w:sz w:val="20"/>
          <w:szCs w:val="20"/>
        </w:rPr>
        <w:fldChar w:fldCharType="separate"/>
      </w:r>
      <w:r w:rsidR="00CD1187" w:rsidRPr="00970F9E">
        <w:rPr>
          <w:sz w:val="20"/>
          <w:szCs w:val="20"/>
        </w:rPr>
        <w:fldChar w:fldCharType="end"/>
      </w:r>
      <w:r w:rsidRPr="00970F9E">
        <w:rPr>
          <w:sz w:val="20"/>
          <w:szCs w:val="20"/>
        </w:rPr>
        <w:tab/>
        <w:t xml:space="preserve">Co-Autor zusammen mit </w:t>
      </w:r>
      <w:r w:rsidR="007D3F3D" w:rsidRPr="00970F9E">
        <w:rPr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7D3F3D" w:rsidRPr="00970F9E">
        <w:rPr>
          <w:sz w:val="20"/>
          <w:szCs w:val="20"/>
        </w:rPr>
        <w:instrText xml:space="preserve"> FORMTEXT </w:instrText>
      </w:r>
      <w:r w:rsidR="007D3F3D" w:rsidRPr="00970F9E">
        <w:rPr>
          <w:sz w:val="20"/>
          <w:szCs w:val="20"/>
        </w:rPr>
      </w:r>
      <w:r w:rsidR="007D3F3D" w:rsidRPr="00970F9E">
        <w:rPr>
          <w:sz w:val="20"/>
          <w:szCs w:val="20"/>
        </w:rPr>
        <w:fldChar w:fldCharType="separate"/>
      </w:r>
      <w:r w:rsidR="007D3F3D" w:rsidRPr="00970F9E">
        <w:rPr>
          <w:noProof/>
          <w:sz w:val="20"/>
          <w:szCs w:val="20"/>
        </w:rPr>
        <w:t> </w:t>
      </w:r>
      <w:r w:rsidR="007D3F3D" w:rsidRPr="00970F9E">
        <w:rPr>
          <w:noProof/>
          <w:sz w:val="20"/>
          <w:szCs w:val="20"/>
        </w:rPr>
        <w:t> </w:t>
      </w:r>
      <w:r w:rsidR="007D3F3D" w:rsidRPr="00970F9E">
        <w:rPr>
          <w:noProof/>
          <w:sz w:val="20"/>
          <w:szCs w:val="20"/>
        </w:rPr>
        <w:t> </w:t>
      </w:r>
      <w:r w:rsidR="007D3F3D" w:rsidRPr="00970F9E">
        <w:rPr>
          <w:noProof/>
          <w:sz w:val="20"/>
          <w:szCs w:val="20"/>
        </w:rPr>
        <w:t> </w:t>
      </w:r>
      <w:r w:rsidR="007D3F3D" w:rsidRPr="00970F9E">
        <w:rPr>
          <w:noProof/>
          <w:sz w:val="20"/>
          <w:szCs w:val="20"/>
        </w:rPr>
        <w:t> </w:t>
      </w:r>
      <w:r w:rsidR="007D3F3D" w:rsidRPr="00970F9E">
        <w:rPr>
          <w:sz w:val="20"/>
          <w:szCs w:val="20"/>
        </w:rPr>
        <w:fldChar w:fldCharType="end"/>
      </w:r>
      <w:bookmarkEnd w:id="11"/>
    </w:p>
    <w:p w:rsidR="000A0684" w:rsidRPr="00970F9E" w:rsidRDefault="000A0684" w:rsidP="00E164BD">
      <w:pPr>
        <w:tabs>
          <w:tab w:val="left" w:pos="426"/>
        </w:tabs>
        <w:spacing w:line="240" w:lineRule="auto"/>
        <w:ind w:hanging="2124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70F9E">
        <w:rPr>
          <w:sz w:val="20"/>
          <w:szCs w:val="20"/>
        </w:rPr>
        <w:t xml:space="preserve">Verteilung in Prozent: Eigenleistung: </w:t>
      </w:r>
      <w:r w:rsidRPr="00970F9E">
        <w:rPr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70F9E">
        <w:rPr>
          <w:sz w:val="20"/>
          <w:szCs w:val="20"/>
        </w:rPr>
        <w:instrText xml:space="preserve"> FORMTEXT </w:instrText>
      </w:r>
      <w:r w:rsidRPr="00970F9E">
        <w:rPr>
          <w:sz w:val="20"/>
          <w:szCs w:val="20"/>
        </w:rPr>
      </w:r>
      <w:r w:rsidRPr="00970F9E">
        <w:rPr>
          <w:sz w:val="20"/>
          <w:szCs w:val="20"/>
        </w:rPr>
        <w:fldChar w:fldCharType="separate"/>
      </w:r>
      <w:r w:rsidRPr="00970F9E">
        <w:rPr>
          <w:noProof/>
          <w:sz w:val="20"/>
          <w:szCs w:val="20"/>
        </w:rPr>
        <w:t> </w:t>
      </w:r>
      <w:r w:rsidRPr="00970F9E">
        <w:rPr>
          <w:noProof/>
          <w:sz w:val="20"/>
          <w:szCs w:val="20"/>
        </w:rPr>
        <w:t> </w:t>
      </w:r>
      <w:r w:rsidRPr="00970F9E">
        <w:rPr>
          <w:noProof/>
          <w:sz w:val="20"/>
          <w:szCs w:val="20"/>
        </w:rPr>
        <w:t> </w:t>
      </w:r>
      <w:r w:rsidRPr="00970F9E">
        <w:rPr>
          <w:noProof/>
          <w:sz w:val="20"/>
          <w:szCs w:val="20"/>
        </w:rPr>
        <w:t> </w:t>
      </w:r>
      <w:r w:rsidRPr="00970F9E">
        <w:rPr>
          <w:noProof/>
          <w:sz w:val="20"/>
          <w:szCs w:val="20"/>
        </w:rPr>
        <w:t> </w:t>
      </w:r>
      <w:r w:rsidRPr="00970F9E">
        <w:rPr>
          <w:sz w:val="20"/>
          <w:szCs w:val="20"/>
        </w:rPr>
        <w:fldChar w:fldCharType="end"/>
      </w:r>
      <w:r w:rsidRPr="00970F9E">
        <w:rPr>
          <w:sz w:val="20"/>
          <w:szCs w:val="20"/>
        </w:rPr>
        <w:t xml:space="preserve">%, Drittleistung: </w:t>
      </w:r>
      <w:r w:rsidRPr="00970F9E">
        <w:rPr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70F9E">
        <w:rPr>
          <w:sz w:val="20"/>
          <w:szCs w:val="20"/>
        </w:rPr>
        <w:instrText xml:space="preserve"> FORMTEXT </w:instrText>
      </w:r>
      <w:r w:rsidRPr="00970F9E">
        <w:rPr>
          <w:sz w:val="20"/>
          <w:szCs w:val="20"/>
        </w:rPr>
      </w:r>
      <w:r w:rsidRPr="00970F9E">
        <w:rPr>
          <w:sz w:val="20"/>
          <w:szCs w:val="20"/>
        </w:rPr>
        <w:fldChar w:fldCharType="separate"/>
      </w:r>
      <w:r w:rsidRPr="00970F9E">
        <w:rPr>
          <w:noProof/>
          <w:sz w:val="20"/>
          <w:szCs w:val="20"/>
        </w:rPr>
        <w:t> </w:t>
      </w:r>
      <w:r w:rsidRPr="00970F9E">
        <w:rPr>
          <w:noProof/>
          <w:sz w:val="20"/>
          <w:szCs w:val="20"/>
        </w:rPr>
        <w:t> </w:t>
      </w:r>
      <w:r w:rsidRPr="00970F9E">
        <w:rPr>
          <w:noProof/>
          <w:sz w:val="20"/>
          <w:szCs w:val="20"/>
        </w:rPr>
        <w:t> </w:t>
      </w:r>
      <w:r w:rsidRPr="00970F9E">
        <w:rPr>
          <w:noProof/>
          <w:sz w:val="20"/>
          <w:szCs w:val="20"/>
        </w:rPr>
        <w:t> </w:t>
      </w:r>
      <w:r w:rsidRPr="00970F9E">
        <w:rPr>
          <w:noProof/>
          <w:sz w:val="20"/>
          <w:szCs w:val="20"/>
        </w:rPr>
        <w:t> </w:t>
      </w:r>
      <w:r w:rsidRPr="00970F9E">
        <w:rPr>
          <w:sz w:val="20"/>
          <w:szCs w:val="20"/>
        </w:rPr>
        <w:fldChar w:fldCharType="end"/>
      </w:r>
      <w:r w:rsidRPr="00970F9E">
        <w:rPr>
          <w:sz w:val="20"/>
          <w:szCs w:val="20"/>
        </w:rPr>
        <w:t>%</w:t>
      </w:r>
    </w:p>
    <w:p w:rsidR="00A8377B" w:rsidRDefault="00A8377B" w:rsidP="00E164BD">
      <w:pPr>
        <w:tabs>
          <w:tab w:val="left" w:pos="426"/>
        </w:tabs>
        <w:spacing w:after="0" w:line="240" w:lineRule="auto"/>
        <w:ind w:hanging="2126"/>
        <w:rPr>
          <w:b/>
          <w:sz w:val="20"/>
          <w:szCs w:val="20"/>
          <w:u w:val="single"/>
        </w:rPr>
      </w:pPr>
      <w:r w:rsidRPr="00970F9E">
        <w:rPr>
          <w:sz w:val="20"/>
          <w:szCs w:val="20"/>
        </w:rPr>
        <w:tab/>
      </w:r>
      <w:r w:rsidRPr="00970F9E">
        <w:rPr>
          <w:b/>
          <w:sz w:val="20"/>
          <w:szCs w:val="20"/>
          <w:u w:val="single"/>
        </w:rPr>
        <w:t xml:space="preserve">Reihe/TV-Serie </w:t>
      </w:r>
    </w:p>
    <w:p w:rsidR="00215DA0" w:rsidRPr="00970F9E" w:rsidRDefault="00215DA0" w:rsidP="00E164BD">
      <w:pPr>
        <w:tabs>
          <w:tab w:val="left" w:pos="426"/>
        </w:tabs>
        <w:spacing w:after="0" w:line="240" w:lineRule="auto"/>
        <w:ind w:hanging="2126"/>
        <w:rPr>
          <w:b/>
          <w:sz w:val="20"/>
          <w:szCs w:val="20"/>
          <w:u w:val="single"/>
        </w:rPr>
      </w:pPr>
    </w:p>
    <w:p w:rsidR="00E742C8" w:rsidRPr="00970F9E" w:rsidRDefault="00E742C8" w:rsidP="00E164BD">
      <w:pPr>
        <w:tabs>
          <w:tab w:val="left" w:pos="0"/>
          <w:tab w:val="left" w:pos="426"/>
        </w:tabs>
        <w:spacing w:line="240" w:lineRule="auto"/>
        <w:rPr>
          <w:sz w:val="20"/>
          <w:szCs w:val="20"/>
        </w:rPr>
      </w:pPr>
      <w:r w:rsidRPr="00970F9E">
        <w:rPr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70F9E">
        <w:rPr>
          <w:sz w:val="20"/>
          <w:szCs w:val="20"/>
        </w:rPr>
        <w:instrText xml:space="preserve"> FORMCHECKBOX </w:instrText>
      </w:r>
      <w:r w:rsidR="00867BCA">
        <w:rPr>
          <w:sz w:val="20"/>
          <w:szCs w:val="20"/>
        </w:rPr>
      </w:r>
      <w:r w:rsidR="00867BCA">
        <w:rPr>
          <w:sz w:val="20"/>
          <w:szCs w:val="20"/>
        </w:rPr>
        <w:fldChar w:fldCharType="separate"/>
      </w:r>
      <w:r w:rsidRPr="00970F9E">
        <w:rPr>
          <w:sz w:val="20"/>
          <w:szCs w:val="20"/>
        </w:rPr>
        <w:fldChar w:fldCharType="end"/>
      </w:r>
      <w:r w:rsidRPr="00970F9E">
        <w:rPr>
          <w:sz w:val="20"/>
          <w:szCs w:val="20"/>
        </w:rPr>
        <w:tab/>
      </w:r>
      <w:r w:rsidRPr="00CD60CC">
        <w:rPr>
          <w:sz w:val="20"/>
          <w:szCs w:val="20"/>
        </w:rPr>
        <w:t>Autor</w:t>
      </w:r>
    </w:p>
    <w:p w:rsidR="007E0815" w:rsidRPr="00970F9E" w:rsidRDefault="00E742C8" w:rsidP="00E164BD">
      <w:pPr>
        <w:tabs>
          <w:tab w:val="left" w:pos="426"/>
        </w:tabs>
        <w:spacing w:line="240" w:lineRule="auto"/>
        <w:ind w:hanging="989"/>
        <w:rPr>
          <w:sz w:val="20"/>
          <w:szCs w:val="20"/>
        </w:rPr>
      </w:pPr>
      <w:r w:rsidRPr="00970F9E">
        <w:rPr>
          <w:sz w:val="20"/>
          <w:szCs w:val="20"/>
        </w:rPr>
        <w:tab/>
      </w:r>
      <w:r w:rsidRPr="00970F9E">
        <w:rPr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970F9E">
        <w:rPr>
          <w:sz w:val="20"/>
          <w:szCs w:val="20"/>
        </w:rPr>
        <w:instrText xml:space="preserve"> FORMCHECKBOX </w:instrText>
      </w:r>
      <w:r w:rsidR="00867BCA">
        <w:rPr>
          <w:sz w:val="20"/>
          <w:szCs w:val="20"/>
        </w:rPr>
      </w:r>
      <w:r w:rsidR="00867BCA">
        <w:rPr>
          <w:sz w:val="20"/>
          <w:szCs w:val="20"/>
        </w:rPr>
        <w:fldChar w:fldCharType="separate"/>
      </w:r>
      <w:r w:rsidRPr="00970F9E">
        <w:rPr>
          <w:sz w:val="20"/>
          <w:szCs w:val="20"/>
        </w:rPr>
        <w:fldChar w:fldCharType="end"/>
      </w:r>
      <w:r w:rsidRPr="00970F9E">
        <w:rPr>
          <w:sz w:val="20"/>
          <w:szCs w:val="20"/>
        </w:rPr>
        <w:t xml:space="preserve"> </w:t>
      </w:r>
      <w:r w:rsidRPr="00970F9E">
        <w:rPr>
          <w:sz w:val="20"/>
          <w:szCs w:val="20"/>
        </w:rPr>
        <w:tab/>
        <w:t xml:space="preserve">Co-Autor zusammen mit </w:t>
      </w:r>
      <w:r w:rsidRPr="00970F9E">
        <w:rPr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Pr="00970F9E">
        <w:rPr>
          <w:sz w:val="20"/>
          <w:szCs w:val="20"/>
        </w:rPr>
        <w:instrText xml:space="preserve"> FORMTEXT </w:instrText>
      </w:r>
      <w:r w:rsidRPr="00970F9E">
        <w:rPr>
          <w:sz w:val="20"/>
          <w:szCs w:val="20"/>
        </w:rPr>
      </w:r>
      <w:r w:rsidRPr="00970F9E">
        <w:rPr>
          <w:sz w:val="20"/>
          <w:szCs w:val="20"/>
        </w:rPr>
        <w:fldChar w:fldCharType="separate"/>
      </w:r>
      <w:r w:rsidRPr="00970F9E">
        <w:rPr>
          <w:noProof/>
          <w:sz w:val="20"/>
          <w:szCs w:val="20"/>
        </w:rPr>
        <w:t> </w:t>
      </w:r>
      <w:r w:rsidRPr="00970F9E">
        <w:rPr>
          <w:noProof/>
          <w:sz w:val="20"/>
          <w:szCs w:val="20"/>
        </w:rPr>
        <w:t> </w:t>
      </w:r>
      <w:r w:rsidRPr="00970F9E">
        <w:rPr>
          <w:noProof/>
          <w:sz w:val="20"/>
          <w:szCs w:val="20"/>
        </w:rPr>
        <w:t> </w:t>
      </w:r>
      <w:r w:rsidRPr="00970F9E">
        <w:rPr>
          <w:noProof/>
          <w:sz w:val="20"/>
          <w:szCs w:val="20"/>
        </w:rPr>
        <w:t> </w:t>
      </w:r>
      <w:r w:rsidRPr="00970F9E">
        <w:rPr>
          <w:noProof/>
          <w:sz w:val="20"/>
          <w:szCs w:val="20"/>
        </w:rPr>
        <w:t> </w:t>
      </w:r>
      <w:r w:rsidRPr="00970F9E">
        <w:rPr>
          <w:sz w:val="20"/>
          <w:szCs w:val="20"/>
        </w:rPr>
        <w:fldChar w:fldCharType="end"/>
      </w:r>
      <w:bookmarkEnd w:id="12"/>
      <w:r w:rsidR="007E0815" w:rsidRPr="00970F9E">
        <w:rPr>
          <w:sz w:val="20"/>
          <w:szCs w:val="20"/>
        </w:rPr>
        <w:t xml:space="preserve"> </w:t>
      </w:r>
    </w:p>
    <w:p w:rsidR="00E742C8" w:rsidRPr="00970F9E" w:rsidRDefault="007E0815" w:rsidP="00CD60CC">
      <w:pPr>
        <w:tabs>
          <w:tab w:val="left" w:pos="426"/>
        </w:tabs>
        <w:spacing w:after="120" w:line="240" w:lineRule="auto"/>
        <w:ind w:hanging="987"/>
        <w:rPr>
          <w:sz w:val="20"/>
          <w:szCs w:val="20"/>
          <w:u w:val="single"/>
        </w:rPr>
      </w:pPr>
      <w:r w:rsidRPr="00970F9E">
        <w:rPr>
          <w:sz w:val="20"/>
          <w:szCs w:val="20"/>
        </w:rPr>
        <w:tab/>
      </w:r>
      <w:r w:rsidRPr="00970F9E">
        <w:rPr>
          <w:sz w:val="20"/>
          <w:szCs w:val="20"/>
        </w:rPr>
        <w:tab/>
        <w:t xml:space="preserve">Verteilung in Prozent: Eigenleistung: </w:t>
      </w:r>
      <w:r w:rsidRPr="00970F9E">
        <w:rPr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70F9E">
        <w:rPr>
          <w:sz w:val="20"/>
          <w:szCs w:val="20"/>
        </w:rPr>
        <w:instrText xml:space="preserve"> FORMTEXT </w:instrText>
      </w:r>
      <w:r w:rsidRPr="00970F9E">
        <w:rPr>
          <w:sz w:val="20"/>
          <w:szCs w:val="20"/>
        </w:rPr>
      </w:r>
      <w:r w:rsidRPr="00970F9E">
        <w:rPr>
          <w:sz w:val="20"/>
          <w:szCs w:val="20"/>
        </w:rPr>
        <w:fldChar w:fldCharType="separate"/>
      </w:r>
      <w:r w:rsidRPr="00970F9E">
        <w:rPr>
          <w:noProof/>
          <w:sz w:val="20"/>
          <w:szCs w:val="20"/>
        </w:rPr>
        <w:t> </w:t>
      </w:r>
      <w:r w:rsidRPr="00970F9E">
        <w:rPr>
          <w:noProof/>
          <w:sz w:val="20"/>
          <w:szCs w:val="20"/>
        </w:rPr>
        <w:t> </w:t>
      </w:r>
      <w:r w:rsidRPr="00970F9E">
        <w:rPr>
          <w:noProof/>
          <w:sz w:val="20"/>
          <w:szCs w:val="20"/>
        </w:rPr>
        <w:t> </w:t>
      </w:r>
      <w:r w:rsidRPr="00970F9E">
        <w:rPr>
          <w:noProof/>
          <w:sz w:val="20"/>
          <w:szCs w:val="20"/>
        </w:rPr>
        <w:t> </w:t>
      </w:r>
      <w:r w:rsidRPr="00970F9E">
        <w:rPr>
          <w:noProof/>
          <w:sz w:val="20"/>
          <w:szCs w:val="20"/>
        </w:rPr>
        <w:t> </w:t>
      </w:r>
      <w:r w:rsidRPr="00970F9E">
        <w:rPr>
          <w:sz w:val="20"/>
          <w:szCs w:val="20"/>
        </w:rPr>
        <w:fldChar w:fldCharType="end"/>
      </w:r>
      <w:r w:rsidRPr="00970F9E">
        <w:rPr>
          <w:sz w:val="20"/>
          <w:szCs w:val="20"/>
        </w:rPr>
        <w:t xml:space="preserve">%, Drittleistung: </w:t>
      </w:r>
      <w:r w:rsidRPr="00970F9E">
        <w:rPr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70F9E">
        <w:rPr>
          <w:sz w:val="20"/>
          <w:szCs w:val="20"/>
        </w:rPr>
        <w:instrText xml:space="preserve"> FORMTEXT </w:instrText>
      </w:r>
      <w:r w:rsidRPr="00970F9E">
        <w:rPr>
          <w:sz w:val="20"/>
          <w:szCs w:val="20"/>
        </w:rPr>
      </w:r>
      <w:r w:rsidRPr="00970F9E">
        <w:rPr>
          <w:sz w:val="20"/>
          <w:szCs w:val="20"/>
        </w:rPr>
        <w:fldChar w:fldCharType="separate"/>
      </w:r>
      <w:r w:rsidRPr="00970F9E">
        <w:rPr>
          <w:noProof/>
          <w:sz w:val="20"/>
          <w:szCs w:val="20"/>
        </w:rPr>
        <w:t> </w:t>
      </w:r>
      <w:r w:rsidRPr="00970F9E">
        <w:rPr>
          <w:noProof/>
          <w:sz w:val="20"/>
          <w:szCs w:val="20"/>
        </w:rPr>
        <w:t> </w:t>
      </w:r>
      <w:r w:rsidRPr="00970F9E">
        <w:rPr>
          <w:noProof/>
          <w:sz w:val="20"/>
          <w:szCs w:val="20"/>
        </w:rPr>
        <w:t> </w:t>
      </w:r>
      <w:r w:rsidRPr="00970F9E">
        <w:rPr>
          <w:noProof/>
          <w:sz w:val="20"/>
          <w:szCs w:val="20"/>
        </w:rPr>
        <w:t> </w:t>
      </w:r>
      <w:r w:rsidRPr="00970F9E">
        <w:rPr>
          <w:noProof/>
          <w:sz w:val="20"/>
          <w:szCs w:val="20"/>
        </w:rPr>
        <w:t> </w:t>
      </w:r>
      <w:r w:rsidRPr="00970F9E">
        <w:rPr>
          <w:sz w:val="20"/>
          <w:szCs w:val="20"/>
        </w:rPr>
        <w:fldChar w:fldCharType="end"/>
      </w:r>
      <w:r w:rsidR="00960674" w:rsidRPr="00970F9E">
        <w:rPr>
          <w:sz w:val="20"/>
          <w:szCs w:val="20"/>
        </w:rPr>
        <w:t>%</w:t>
      </w:r>
    </w:p>
    <w:p w:rsidR="00CD60CC" w:rsidRDefault="00E742C8" w:rsidP="00CD60CC">
      <w:pPr>
        <w:tabs>
          <w:tab w:val="left" w:pos="426"/>
        </w:tabs>
        <w:spacing w:after="0" w:line="240" w:lineRule="auto"/>
        <w:ind w:hanging="1412"/>
        <w:jc w:val="both"/>
        <w:rPr>
          <w:sz w:val="20"/>
          <w:szCs w:val="20"/>
        </w:rPr>
      </w:pPr>
      <w:r w:rsidRPr="00970F9E">
        <w:rPr>
          <w:sz w:val="20"/>
          <w:szCs w:val="20"/>
        </w:rPr>
        <w:tab/>
      </w:r>
      <w:r w:rsidR="00CD60CC">
        <w:rPr>
          <w:sz w:val="20"/>
          <w:szCs w:val="20"/>
        </w:rPr>
        <w:tab/>
      </w:r>
      <w:r w:rsidR="00CD60CC">
        <w:t>----------------------------------------------------------------------------------------------------------------------------</w:t>
      </w:r>
    </w:p>
    <w:p w:rsidR="00E742C8" w:rsidRPr="00970F9E" w:rsidRDefault="00E742C8" w:rsidP="00E164BD">
      <w:pPr>
        <w:tabs>
          <w:tab w:val="left" w:pos="426"/>
        </w:tabs>
        <w:spacing w:line="240" w:lineRule="auto"/>
        <w:ind w:hanging="1414"/>
        <w:jc w:val="both"/>
        <w:rPr>
          <w:sz w:val="20"/>
          <w:szCs w:val="20"/>
        </w:rPr>
      </w:pPr>
      <w:r w:rsidRPr="00970F9E">
        <w:rPr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70F9E">
        <w:rPr>
          <w:sz w:val="20"/>
          <w:szCs w:val="20"/>
        </w:rPr>
        <w:instrText xml:space="preserve"> FORMCHECKBOX </w:instrText>
      </w:r>
      <w:r w:rsidR="00867BCA">
        <w:rPr>
          <w:sz w:val="20"/>
          <w:szCs w:val="20"/>
        </w:rPr>
      </w:r>
      <w:r w:rsidR="00867BCA">
        <w:rPr>
          <w:sz w:val="20"/>
          <w:szCs w:val="20"/>
        </w:rPr>
        <w:fldChar w:fldCharType="separate"/>
      </w:r>
      <w:r w:rsidRPr="00970F9E">
        <w:rPr>
          <w:sz w:val="20"/>
          <w:szCs w:val="20"/>
        </w:rPr>
        <w:fldChar w:fldCharType="end"/>
      </w:r>
      <w:r w:rsidRPr="00970F9E">
        <w:rPr>
          <w:sz w:val="20"/>
          <w:szCs w:val="20"/>
        </w:rPr>
        <w:tab/>
      </w:r>
      <w:r w:rsidR="00CD60CC" w:rsidRPr="00CD60CC">
        <w:rPr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CD60CC" w:rsidRPr="00CD60CC">
        <w:rPr>
          <w:sz w:val="20"/>
          <w:szCs w:val="20"/>
        </w:rPr>
        <w:instrText xml:space="preserve"> FORMCHECKBOX </w:instrText>
      </w:r>
      <w:r w:rsidR="00867BCA">
        <w:rPr>
          <w:sz w:val="20"/>
          <w:szCs w:val="20"/>
        </w:rPr>
      </w:r>
      <w:r w:rsidR="00867BCA">
        <w:rPr>
          <w:sz w:val="20"/>
          <w:szCs w:val="20"/>
        </w:rPr>
        <w:fldChar w:fldCharType="separate"/>
      </w:r>
      <w:r w:rsidR="00CD60CC" w:rsidRPr="00CD60CC">
        <w:rPr>
          <w:sz w:val="20"/>
          <w:szCs w:val="20"/>
        </w:rPr>
        <w:fldChar w:fldCharType="end"/>
      </w:r>
      <w:r w:rsidR="00CD60CC">
        <w:rPr>
          <w:sz w:val="20"/>
          <w:szCs w:val="20"/>
        </w:rPr>
        <w:tab/>
      </w:r>
      <w:r w:rsidRPr="00CD60CC">
        <w:rPr>
          <w:sz w:val="20"/>
          <w:szCs w:val="20"/>
        </w:rPr>
        <w:t>Head-Writer</w:t>
      </w:r>
      <w:r w:rsidRPr="00970F9E">
        <w:rPr>
          <w:sz w:val="20"/>
          <w:szCs w:val="20"/>
        </w:rPr>
        <w:t xml:space="preserve"> (vgl. Definition Erfassungsbogen S. 3; bitte Headautorenvertrag in Kopie beifügen)</w:t>
      </w:r>
    </w:p>
    <w:p w:rsidR="00E742C8" w:rsidRPr="00970F9E" w:rsidRDefault="00E742C8" w:rsidP="00E164BD">
      <w:pPr>
        <w:tabs>
          <w:tab w:val="left" w:pos="426"/>
        </w:tabs>
        <w:spacing w:line="240" w:lineRule="auto"/>
        <w:ind w:hanging="844"/>
        <w:rPr>
          <w:sz w:val="20"/>
          <w:szCs w:val="20"/>
        </w:rPr>
      </w:pPr>
      <w:r w:rsidRPr="00970F9E">
        <w:rPr>
          <w:sz w:val="20"/>
          <w:szCs w:val="20"/>
        </w:rPr>
        <w:tab/>
      </w:r>
      <w:r w:rsidRPr="00970F9E">
        <w:rPr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70F9E">
        <w:rPr>
          <w:sz w:val="20"/>
          <w:szCs w:val="20"/>
        </w:rPr>
        <w:instrText xml:space="preserve"> FORMCHECKBOX </w:instrText>
      </w:r>
      <w:r w:rsidR="00867BCA">
        <w:rPr>
          <w:sz w:val="20"/>
          <w:szCs w:val="20"/>
        </w:rPr>
      </w:r>
      <w:r w:rsidR="00867BCA">
        <w:rPr>
          <w:sz w:val="20"/>
          <w:szCs w:val="20"/>
        </w:rPr>
        <w:fldChar w:fldCharType="separate"/>
      </w:r>
      <w:r w:rsidRPr="00970F9E">
        <w:rPr>
          <w:sz w:val="20"/>
          <w:szCs w:val="20"/>
        </w:rPr>
        <w:fldChar w:fldCharType="end"/>
      </w:r>
      <w:r w:rsidRPr="00970F9E">
        <w:rPr>
          <w:sz w:val="20"/>
          <w:szCs w:val="20"/>
        </w:rPr>
        <w:tab/>
        <w:t>Co-Head-Writer (vgl. Definition Erfassungsbogen S. 3; bitte Headautorenvertrag in Kopie beifügen)</w:t>
      </w:r>
    </w:p>
    <w:p w:rsidR="00E742C8" w:rsidRPr="00970F9E" w:rsidRDefault="00E742C8" w:rsidP="00E164BD">
      <w:pPr>
        <w:tabs>
          <w:tab w:val="left" w:pos="426"/>
        </w:tabs>
        <w:spacing w:line="240" w:lineRule="auto"/>
        <w:ind w:hanging="844"/>
        <w:rPr>
          <w:sz w:val="20"/>
          <w:szCs w:val="20"/>
        </w:rPr>
      </w:pPr>
      <w:r w:rsidRPr="00970F9E">
        <w:rPr>
          <w:sz w:val="20"/>
          <w:szCs w:val="20"/>
        </w:rPr>
        <w:tab/>
      </w:r>
      <w:r w:rsidRPr="00970F9E">
        <w:rPr>
          <w:sz w:val="20"/>
          <w:szCs w:val="20"/>
        </w:rPr>
        <w:tab/>
        <w:t xml:space="preserve"> zusammen mit </w:t>
      </w:r>
      <w:r w:rsidRPr="00970F9E">
        <w:rPr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970F9E">
        <w:rPr>
          <w:sz w:val="20"/>
          <w:szCs w:val="20"/>
        </w:rPr>
        <w:instrText xml:space="preserve"> FORMTEXT </w:instrText>
      </w:r>
      <w:r w:rsidRPr="00970F9E">
        <w:rPr>
          <w:sz w:val="20"/>
          <w:szCs w:val="20"/>
        </w:rPr>
      </w:r>
      <w:r w:rsidRPr="00970F9E">
        <w:rPr>
          <w:sz w:val="20"/>
          <w:szCs w:val="20"/>
        </w:rPr>
        <w:fldChar w:fldCharType="separate"/>
      </w:r>
      <w:r w:rsidRPr="00970F9E">
        <w:rPr>
          <w:noProof/>
          <w:sz w:val="20"/>
          <w:szCs w:val="20"/>
        </w:rPr>
        <w:t> </w:t>
      </w:r>
      <w:r w:rsidRPr="00970F9E">
        <w:rPr>
          <w:noProof/>
          <w:sz w:val="20"/>
          <w:szCs w:val="20"/>
        </w:rPr>
        <w:t> </w:t>
      </w:r>
      <w:r w:rsidRPr="00970F9E">
        <w:rPr>
          <w:noProof/>
          <w:sz w:val="20"/>
          <w:szCs w:val="20"/>
        </w:rPr>
        <w:t> </w:t>
      </w:r>
      <w:r w:rsidRPr="00970F9E">
        <w:rPr>
          <w:noProof/>
          <w:sz w:val="20"/>
          <w:szCs w:val="20"/>
        </w:rPr>
        <w:t> </w:t>
      </w:r>
      <w:r w:rsidRPr="00970F9E">
        <w:rPr>
          <w:noProof/>
          <w:sz w:val="20"/>
          <w:szCs w:val="20"/>
        </w:rPr>
        <w:t> </w:t>
      </w:r>
      <w:r w:rsidRPr="00970F9E">
        <w:rPr>
          <w:sz w:val="20"/>
          <w:szCs w:val="20"/>
        </w:rPr>
        <w:fldChar w:fldCharType="end"/>
      </w:r>
      <w:bookmarkEnd w:id="13"/>
    </w:p>
    <w:p w:rsidR="00A8377B" w:rsidRPr="00007BE9" w:rsidRDefault="007E0815" w:rsidP="00CD60CC">
      <w:pPr>
        <w:tabs>
          <w:tab w:val="left" w:pos="426"/>
        </w:tabs>
        <w:spacing w:after="120" w:line="240" w:lineRule="auto"/>
        <w:ind w:hanging="845"/>
      </w:pPr>
      <w:r w:rsidRPr="00970F9E">
        <w:rPr>
          <w:sz w:val="20"/>
          <w:szCs w:val="20"/>
        </w:rPr>
        <w:tab/>
      </w:r>
      <w:r w:rsidRPr="00970F9E">
        <w:rPr>
          <w:sz w:val="20"/>
          <w:szCs w:val="20"/>
        </w:rPr>
        <w:tab/>
        <w:t xml:space="preserve">Verteilung in Prozent: Eigenleistung: </w:t>
      </w:r>
      <w:r w:rsidRPr="00970F9E">
        <w:rPr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70F9E">
        <w:rPr>
          <w:sz w:val="20"/>
          <w:szCs w:val="20"/>
        </w:rPr>
        <w:instrText xml:space="preserve"> FORMTEXT </w:instrText>
      </w:r>
      <w:r w:rsidRPr="00970F9E">
        <w:rPr>
          <w:sz w:val="20"/>
          <w:szCs w:val="20"/>
        </w:rPr>
      </w:r>
      <w:r w:rsidRPr="00970F9E">
        <w:rPr>
          <w:sz w:val="20"/>
          <w:szCs w:val="20"/>
        </w:rPr>
        <w:fldChar w:fldCharType="separate"/>
      </w:r>
      <w:r w:rsidRPr="00970F9E">
        <w:rPr>
          <w:noProof/>
          <w:sz w:val="20"/>
          <w:szCs w:val="20"/>
        </w:rPr>
        <w:t> </w:t>
      </w:r>
      <w:r w:rsidRPr="00970F9E">
        <w:rPr>
          <w:noProof/>
          <w:sz w:val="20"/>
          <w:szCs w:val="20"/>
        </w:rPr>
        <w:t> </w:t>
      </w:r>
      <w:r w:rsidRPr="00970F9E">
        <w:rPr>
          <w:noProof/>
          <w:sz w:val="20"/>
          <w:szCs w:val="20"/>
        </w:rPr>
        <w:t> </w:t>
      </w:r>
      <w:r w:rsidRPr="00970F9E">
        <w:rPr>
          <w:noProof/>
          <w:sz w:val="20"/>
          <w:szCs w:val="20"/>
        </w:rPr>
        <w:t> </w:t>
      </w:r>
      <w:r w:rsidRPr="00970F9E">
        <w:rPr>
          <w:noProof/>
          <w:sz w:val="20"/>
          <w:szCs w:val="20"/>
        </w:rPr>
        <w:t> </w:t>
      </w:r>
      <w:r w:rsidRPr="00970F9E">
        <w:rPr>
          <w:sz w:val="20"/>
          <w:szCs w:val="20"/>
        </w:rPr>
        <w:fldChar w:fldCharType="end"/>
      </w:r>
      <w:r w:rsidRPr="00970F9E">
        <w:rPr>
          <w:sz w:val="20"/>
          <w:szCs w:val="20"/>
        </w:rPr>
        <w:t xml:space="preserve">%, Drittleistung: </w:t>
      </w:r>
      <w:r w:rsidRPr="00970F9E">
        <w:rPr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70F9E">
        <w:rPr>
          <w:sz w:val="20"/>
          <w:szCs w:val="20"/>
        </w:rPr>
        <w:instrText xml:space="preserve"> FORMTEXT </w:instrText>
      </w:r>
      <w:r w:rsidRPr="00970F9E">
        <w:rPr>
          <w:sz w:val="20"/>
          <w:szCs w:val="20"/>
        </w:rPr>
      </w:r>
      <w:r w:rsidRPr="00970F9E">
        <w:rPr>
          <w:sz w:val="20"/>
          <w:szCs w:val="20"/>
        </w:rPr>
        <w:fldChar w:fldCharType="separate"/>
      </w:r>
      <w:r w:rsidRPr="00970F9E">
        <w:rPr>
          <w:noProof/>
          <w:sz w:val="20"/>
          <w:szCs w:val="20"/>
        </w:rPr>
        <w:t> </w:t>
      </w:r>
      <w:r w:rsidRPr="00970F9E">
        <w:rPr>
          <w:noProof/>
          <w:sz w:val="20"/>
          <w:szCs w:val="20"/>
        </w:rPr>
        <w:t> </w:t>
      </w:r>
      <w:r w:rsidRPr="00970F9E">
        <w:rPr>
          <w:noProof/>
          <w:sz w:val="20"/>
          <w:szCs w:val="20"/>
        </w:rPr>
        <w:t> </w:t>
      </w:r>
      <w:r w:rsidRPr="00970F9E">
        <w:rPr>
          <w:noProof/>
          <w:sz w:val="20"/>
          <w:szCs w:val="20"/>
        </w:rPr>
        <w:t> </w:t>
      </w:r>
      <w:r w:rsidRPr="00970F9E">
        <w:rPr>
          <w:noProof/>
          <w:sz w:val="20"/>
          <w:szCs w:val="20"/>
        </w:rPr>
        <w:t> </w:t>
      </w:r>
      <w:r w:rsidRPr="00970F9E">
        <w:rPr>
          <w:sz w:val="20"/>
          <w:szCs w:val="20"/>
        </w:rPr>
        <w:fldChar w:fldCharType="end"/>
      </w:r>
      <w:r w:rsidR="00960674" w:rsidRPr="00970F9E">
        <w:rPr>
          <w:sz w:val="20"/>
          <w:szCs w:val="20"/>
        </w:rPr>
        <w:t>%</w:t>
      </w:r>
    </w:p>
    <w:p w:rsidR="00CD60CC" w:rsidRDefault="00CD60CC" w:rsidP="00CD60CC">
      <w:pPr>
        <w:spacing w:after="0" w:line="240" w:lineRule="auto"/>
        <w:ind w:left="425"/>
        <w:jc w:val="both"/>
      </w:pPr>
      <w:r w:rsidRPr="00CD60CC">
        <w:t>------------------------------------------------------------------------------------------------------------</w:t>
      </w:r>
      <w:r>
        <w:t>----</w:t>
      </w:r>
      <w:r w:rsidRPr="00CD60CC">
        <w:t>------------</w:t>
      </w:r>
    </w:p>
    <w:p w:rsidR="00A8377B" w:rsidRPr="00CD60CC" w:rsidRDefault="00CD1187" w:rsidP="00E164BD">
      <w:pPr>
        <w:spacing w:line="240" w:lineRule="auto"/>
        <w:ind w:left="426" w:hanging="426"/>
        <w:jc w:val="both"/>
        <w:rPr>
          <w:sz w:val="20"/>
          <w:szCs w:val="20"/>
        </w:rPr>
      </w:pPr>
      <w:r w:rsidRPr="00CD60CC">
        <w:rPr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CD60CC">
        <w:rPr>
          <w:sz w:val="20"/>
          <w:szCs w:val="20"/>
        </w:rPr>
        <w:instrText xml:space="preserve"> FORMCHECKBOX </w:instrText>
      </w:r>
      <w:r w:rsidR="00867BCA">
        <w:rPr>
          <w:sz w:val="20"/>
          <w:szCs w:val="20"/>
        </w:rPr>
      </w:r>
      <w:r w:rsidR="00867BCA">
        <w:rPr>
          <w:sz w:val="20"/>
          <w:szCs w:val="20"/>
        </w:rPr>
        <w:fldChar w:fldCharType="separate"/>
      </w:r>
      <w:r w:rsidRPr="00CD60CC">
        <w:rPr>
          <w:sz w:val="20"/>
          <w:szCs w:val="20"/>
        </w:rPr>
        <w:fldChar w:fldCharType="end"/>
      </w:r>
      <w:r w:rsidR="00A8377B" w:rsidRPr="00CD60CC">
        <w:rPr>
          <w:sz w:val="20"/>
          <w:szCs w:val="20"/>
        </w:rPr>
        <w:tab/>
        <w:t xml:space="preserve">Schöpfer (vgl. Definition </w:t>
      </w:r>
      <w:r w:rsidR="00436CD8" w:rsidRPr="00CD60CC">
        <w:rPr>
          <w:sz w:val="20"/>
          <w:szCs w:val="20"/>
        </w:rPr>
        <w:t>Erfassu</w:t>
      </w:r>
      <w:r w:rsidR="0004639E" w:rsidRPr="00CD60CC">
        <w:rPr>
          <w:sz w:val="20"/>
          <w:szCs w:val="20"/>
        </w:rPr>
        <w:t>ngsbogen</w:t>
      </w:r>
      <w:r w:rsidR="00A8377B" w:rsidRPr="00CD60CC">
        <w:rPr>
          <w:sz w:val="20"/>
          <w:szCs w:val="20"/>
        </w:rPr>
        <w:t xml:space="preserve"> S. </w:t>
      </w:r>
      <w:r w:rsidR="0004639E" w:rsidRPr="00CD60CC">
        <w:rPr>
          <w:sz w:val="20"/>
          <w:szCs w:val="20"/>
        </w:rPr>
        <w:t>3</w:t>
      </w:r>
      <w:r w:rsidR="00A8377B" w:rsidRPr="00CD60CC">
        <w:rPr>
          <w:sz w:val="20"/>
          <w:szCs w:val="20"/>
        </w:rPr>
        <w:t>; wenn Schöpfer aufgrund einer Bibel, bitte Bibel beifügen)</w:t>
      </w:r>
    </w:p>
    <w:p w:rsidR="00EE7A5A" w:rsidRPr="00CD60CC" w:rsidRDefault="00EE7A5A" w:rsidP="00E164BD">
      <w:pPr>
        <w:tabs>
          <w:tab w:val="left" w:pos="426"/>
        </w:tabs>
        <w:spacing w:line="240" w:lineRule="auto"/>
        <w:ind w:hanging="989"/>
        <w:rPr>
          <w:sz w:val="20"/>
          <w:szCs w:val="20"/>
        </w:rPr>
      </w:pPr>
      <w:r w:rsidRPr="00CD60CC">
        <w:rPr>
          <w:sz w:val="20"/>
          <w:szCs w:val="20"/>
        </w:rPr>
        <w:tab/>
      </w:r>
      <w:r w:rsidR="00CD1187" w:rsidRPr="00CD60CC">
        <w:rPr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CD1187" w:rsidRPr="00CD60CC">
        <w:rPr>
          <w:sz w:val="20"/>
          <w:szCs w:val="20"/>
        </w:rPr>
        <w:instrText xml:space="preserve"> FORMCHECKBOX </w:instrText>
      </w:r>
      <w:r w:rsidR="00867BCA">
        <w:rPr>
          <w:sz w:val="20"/>
          <w:szCs w:val="20"/>
        </w:rPr>
      </w:r>
      <w:r w:rsidR="00867BCA">
        <w:rPr>
          <w:sz w:val="20"/>
          <w:szCs w:val="20"/>
        </w:rPr>
        <w:fldChar w:fldCharType="separate"/>
      </w:r>
      <w:r w:rsidR="00CD1187" w:rsidRPr="00CD60CC">
        <w:rPr>
          <w:sz w:val="20"/>
          <w:szCs w:val="20"/>
        </w:rPr>
        <w:fldChar w:fldCharType="end"/>
      </w:r>
      <w:r w:rsidRPr="00CD60CC">
        <w:rPr>
          <w:sz w:val="20"/>
          <w:szCs w:val="20"/>
        </w:rPr>
        <w:t xml:space="preserve"> </w:t>
      </w:r>
      <w:r w:rsidRPr="00CD60CC">
        <w:rPr>
          <w:sz w:val="20"/>
          <w:szCs w:val="20"/>
        </w:rPr>
        <w:tab/>
        <w:t xml:space="preserve">Co-Schöpfer (vgl. Definition Erfassungsbogen S. 3; wenn Schöpfer aufgrund einer Bibel, bitte Bibel beifügen) </w:t>
      </w:r>
    </w:p>
    <w:p w:rsidR="00EE7A5A" w:rsidRPr="00CD60CC" w:rsidRDefault="00EE7A5A" w:rsidP="00E164BD">
      <w:pPr>
        <w:tabs>
          <w:tab w:val="left" w:pos="426"/>
        </w:tabs>
        <w:spacing w:line="240" w:lineRule="auto"/>
        <w:ind w:hanging="989"/>
        <w:rPr>
          <w:sz w:val="20"/>
          <w:szCs w:val="20"/>
        </w:rPr>
      </w:pPr>
      <w:r w:rsidRPr="00CD60CC">
        <w:rPr>
          <w:sz w:val="20"/>
          <w:szCs w:val="20"/>
        </w:rPr>
        <w:tab/>
      </w:r>
      <w:r w:rsidRPr="00CD60CC">
        <w:rPr>
          <w:sz w:val="20"/>
          <w:szCs w:val="20"/>
        </w:rPr>
        <w:tab/>
        <w:t xml:space="preserve">zusammen mit </w:t>
      </w:r>
      <w:r w:rsidR="007D3F3D" w:rsidRPr="00CD60CC">
        <w:rPr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7D3F3D" w:rsidRPr="00CD60CC">
        <w:rPr>
          <w:sz w:val="20"/>
          <w:szCs w:val="20"/>
        </w:rPr>
        <w:instrText xml:space="preserve"> FORMTEXT </w:instrText>
      </w:r>
      <w:r w:rsidR="007D3F3D" w:rsidRPr="00CD60CC">
        <w:rPr>
          <w:sz w:val="20"/>
          <w:szCs w:val="20"/>
        </w:rPr>
      </w:r>
      <w:r w:rsidR="007D3F3D" w:rsidRPr="00CD60CC">
        <w:rPr>
          <w:sz w:val="20"/>
          <w:szCs w:val="20"/>
        </w:rPr>
        <w:fldChar w:fldCharType="separate"/>
      </w:r>
      <w:r w:rsidR="007D3F3D" w:rsidRPr="00CD60CC">
        <w:rPr>
          <w:noProof/>
          <w:sz w:val="20"/>
          <w:szCs w:val="20"/>
        </w:rPr>
        <w:t> </w:t>
      </w:r>
      <w:r w:rsidR="007D3F3D" w:rsidRPr="00CD60CC">
        <w:rPr>
          <w:noProof/>
          <w:sz w:val="20"/>
          <w:szCs w:val="20"/>
        </w:rPr>
        <w:t> </w:t>
      </w:r>
      <w:r w:rsidR="007D3F3D" w:rsidRPr="00CD60CC">
        <w:rPr>
          <w:noProof/>
          <w:sz w:val="20"/>
          <w:szCs w:val="20"/>
        </w:rPr>
        <w:t> </w:t>
      </w:r>
      <w:r w:rsidR="007D3F3D" w:rsidRPr="00CD60CC">
        <w:rPr>
          <w:noProof/>
          <w:sz w:val="20"/>
          <w:szCs w:val="20"/>
        </w:rPr>
        <w:t> </w:t>
      </w:r>
      <w:r w:rsidR="007D3F3D" w:rsidRPr="00CD60CC">
        <w:rPr>
          <w:noProof/>
          <w:sz w:val="20"/>
          <w:szCs w:val="20"/>
        </w:rPr>
        <w:t> </w:t>
      </w:r>
      <w:r w:rsidR="007D3F3D" w:rsidRPr="00CD60CC">
        <w:rPr>
          <w:sz w:val="20"/>
          <w:szCs w:val="20"/>
        </w:rPr>
        <w:fldChar w:fldCharType="end"/>
      </w:r>
      <w:bookmarkEnd w:id="14"/>
    </w:p>
    <w:p w:rsidR="007E0815" w:rsidRPr="00CD60CC" w:rsidRDefault="007E0815" w:rsidP="00CD60CC">
      <w:pPr>
        <w:tabs>
          <w:tab w:val="left" w:pos="426"/>
        </w:tabs>
        <w:spacing w:after="120" w:line="240" w:lineRule="auto"/>
        <w:ind w:hanging="987"/>
        <w:rPr>
          <w:sz w:val="20"/>
          <w:szCs w:val="20"/>
        </w:rPr>
      </w:pPr>
      <w:r w:rsidRPr="00CD60CC">
        <w:rPr>
          <w:sz w:val="20"/>
          <w:szCs w:val="20"/>
        </w:rPr>
        <w:tab/>
      </w:r>
      <w:r w:rsidRPr="00CD60CC">
        <w:rPr>
          <w:sz w:val="20"/>
          <w:szCs w:val="20"/>
        </w:rPr>
        <w:tab/>
        <w:t xml:space="preserve">Verteilung in Prozent: Eigenleistung: </w:t>
      </w:r>
      <w:r w:rsidRPr="00CD60CC">
        <w:rPr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D60CC">
        <w:rPr>
          <w:sz w:val="20"/>
          <w:szCs w:val="20"/>
        </w:rPr>
        <w:instrText xml:space="preserve"> FORMTEXT </w:instrText>
      </w:r>
      <w:r w:rsidRPr="00CD60CC">
        <w:rPr>
          <w:sz w:val="20"/>
          <w:szCs w:val="20"/>
        </w:rPr>
      </w:r>
      <w:r w:rsidRPr="00CD60CC">
        <w:rPr>
          <w:sz w:val="20"/>
          <w:szCs w:val="20"/>
        </w:rPr>
        <w:fldChar w:fldCharType="separate"/>
      </w:r>
      <w:r w:rsidRPr="00CD60CC">
        <w:rPr>
          <w:noProof/>
          <w:sz w:val="20"/>
          <w:szCs w:val="20"/>
        </w:rPr>
        <w:t> </w:t>
      </w:r>
      <w:r w:rsidRPr="00CD60CC">
        <w:rPr>
          <w:noProof/>
          <w:sz w:val="20"/>
          <w:szCs w:val="20"/>
        </w:rPr>
        <w:t> </w:t>
      </w:r>
      <w:r w:rsidRPr="00CD60CC">
        <w:rPr>
          <w:noProof/>
          <w:sz w:val="20"/>
          <w:szCs w:val="20"/>
        </w:rPr>
        <w:t> </w:t>
      </w:r>
      <w:r w:rsidRPr="00CD60CC">
        <w:rPr>
          <w:noProof/>
          <w:sz w:val="20"/>
          <w:szCs w:val="20"/>
        </w:rPr>
        <w:t> </w:t>
      </w:r>
      <w:r w:rsidRPr="00CD60CC">
        <w:rPr>
          <w:noProof/>
          <w:sz w:val="20"/>
          <w:szCs w:val="20"/>
        </w:rPr>
        <w:t> </w:t>
      </w:r>
      <w:r w:rsidRPr="00CD60CC">
        <w:rPr>
          <w:sz w:val="20"/>
          <w:szCs w:val="20"/>
        </w:rPr>
        <w:fldChar w:fldCharType="end"/>
      </w:r>
      <w:r w:rsidRPr="00CD60CC">
        <w:rPr>
          <w:sz w:val="20"/>
          <w:szCs w:val="20"/>
        </w:rPr>
        <w:t xml:space="preserve">%, Drittleistung: </w:t>
      </w:r>
      <w:r w:rsidRPr="00CD60CC">
        <w:rPr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D60CC">
        <w:rPr>
          <w:sz w:val="20"/>
          <w:szCs w:val="20"/>
        </w:rPr>
        <w:instrText xml:space="preserve"> FORMTEXT </w:instrText>
      </w:r>
      <w:r w:rsidRPr="00CD60CC">
        <w:rPr>
          <w:sz w:val="20"/>
          <w:szCs w:val="20"/>
        </w:rPr>
      </w:r>
      <w:r w:rsidRPr="00CD60CC">
        <w:rPr>
          <w:sz w:val="20"/>
          <w:szCs w:val="20"/>
        </w:rPr>
        <w:fldChar w:fldCharType="separate"/>
      </w:r>
      <w:r w:rsidRPr="00CD60CC">
        <w:rPr>
          <w:noProof/>
          <w:sz w:val="20"/>
          <w:szCs w:val="20"/>
        </w:rPr>
        <w:t> </w:t>
      </w:r>
      <w:r w:rsidRPr="00CD60CC">
        <w:rPr>
          <w:noProof/>
          <w:sz w:val="20"/>
          <w:szCs w:val="20"/>
        </w:rPr>
        <w:t> </w:t>
      </w:r>
      <w:r w:rsidRPr="00CD60CC">
        <w:rPr>
          <w:noProof/>
          <w:sz w:val="20"/>
          <w:szCs w:val="20"/>
        </w:rPr>
        <w:t> </w:t>
      </w:r>
      <w:r w:rsidRPr="00CD60CC">
        <w:rPr>
          <w:noProof/>
          <w:sz w:val="20"/>
          <w:szCs w:val="20"/>
        </w:rPr>
        <w:t> </w:t>
      </w:r>
      <w:r w:rsidRPr="00CD60CC">
        <w:rPr>
          <w:noProof/>
          <w:sz w:val="20"/>
          <w:szCs w:val="20"/>
        </w:rPr>
        <w:t> </w:t>
      </w:r>
      <w:r w:rsidRPr="00CD60CC">
        <w:rPr>
          <w:sz w:val="20"/>
          <w:szCs w:val="20"/>
        </w:rPr>
        <w:fldChar w:fldCharType="end"/>
      </w:r>
      <w:r w:rsidR="00960674" w:rsidRPr="00CD60CC">
        <w:rPr>
          <w:sz w:val="20"/>
          <w:szCs w:val="20"/>
        </w:rPr>
        <w:t>%</w:t>
      </w:r>
    </w:p>
    <w:p w:rsidR="00533130" w:rsidRDefault="00533130" w:rsidP="00CD60CC">
      <w:pPr>
        <w:tabs>
          <w:tab w:val="left" w:pos="426"/>
        </w:tabs>
        <w:spacing w:after="0" w:line="240" w:lineRule="auto"/>
        <w:ind w:hanging="987"/>
      </w:pPr>
      <w:r>
        <w:tab/>
        <w:t>-----------------------------------------------------------------------------------------------------------------------------------</w:t>
      </w:r>
      <w:r w:rsidR="00CD60CC">
        <w:t>--</w:t>
      </w:r>
      <w:r>
        <w:t>-</w:t>
      </w:r>
      <w:r w:rsidR="007F4CB2">
        <w:t>----------</w:t>
      </w:r>
    </w:p>
    <w:p w:rsidR="00533130" w:rsidRDefault="00533130" w:rsidP="007F4CB2">
      <w:pPr>
        <w:tabs>
          <w:tab w:val="left" w:pos="426"/>
        </w:tabs>
        <w:spacing w:line="240" w:lineRule="auto"/>
        <w:ind w:right="685" w:hanging="989"/>
        <w:jc w:val="both"/>
      </w:pPr>
      <w:r>
        <w:tab/>
        <w:t xml:space="preserve">Hiermit bestätige ich, dass </w:t>
      </w:r>
      <w:r w:rsidR="00960674">
        <w:t xml:space="preserve">ich </w:t>
      </w:r>
      <w:r>
        <w:t xml:space="preserve">die oben genannten Angaben nach bestem Wissen und Gewissen gemacht </w:t>
      </w:r>
      <w:r w:rsidR="00960674">
        <w:t>habe und dass wissentliche Falschangaben zu Rückforderungen und Schadensersatzansprüchen führen können</w:t>
      </w:r>
      <w:r>
        <w:t>.</w:t>
      </w:r>
    </w:p>
    <w:p w:rsidR="00533130" w:rsidRDefault="00533130" w:rsidP="00E164BD">
      <w:pPr>
        <w:tabs>
          <w:tab w:val="left" w:pos="426"/>
        </w:tabs>
        <w:spacing w:line="240" w:lineRule="auto"/>
        <w:ind w:hanging="989"/>
      </w:pPr>
      <w:r>
        <w:tab/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den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03AEB" w:rsidRDefault="00603AEB" w:rsidP="00E164BD">
      <w:pPr>
        <w:tabs>
          <w:tab w:val="left" w:pos="426"/>
        </w:tabs>
        <w:spacing w:line="240" w:lineRule="auto"/>
        <w:ind w:hanging="989"/>
      </w:pPr>
    </w:p>
    <w:p w:rsidR="00533130" w:rsidRDefault="00533130" w:rsidP="00603AEB">
      <w:pPr>
        <w:tabs>
          <w:tab w:val="left" w:pos="426"/>
        </w:tabs>
        <w:spacing w:after="0" w:line="240" w:lineRule="auto"/>
        <w:ind w:hanging="987"/>
      </w:pPr>
      <w:r>
        <w:tab/>
        <w:t>…………………………</w:t>
      </w:r>
      <w:r w:rsidR="00603AEB">
        <w:t>..</w:t>
      </w:r>
      <w:r>
        <w:t>………………</w:t>
      </w:r>
    </w:p>
    <w:p w:rsidR="00533130" w:rsidRDefault="00533130" w:rsidP="00603AEB">
      <w:pPr>
        <w:tabs>
          <w:tab w:val="left" w:pos="426"/>
        </w:tabs>
        <w:spacing w:after="0" w:line="240" w:lineRule="auto"/>
        <w:ind w:hanging="987"/>
      </w:pPr>
      <w:r>
        <w:tab/>
        <w:t>(</w:t>
      </w:r>
      <w:r w:rsidRPr="00970F9E">
        <w:t>Unterschrift)</w:t>
      </w:r>
    </w:p>
    <w:p w:rsidR="00917631" w:rsidRDefault="00917631" w:rsidP="00917631">
      <w:pPr>
        <w:pStyle w:val="Kopfzeile"/>
      </w:pPr>
      <w:r>
        <w:lastRenderedPageBreak/>
        <w:t xml:space="preserve">Name, Vorname: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33130" w:rsidRDefault="00533130" w:rsidP="00EE7A5A">
      <w:pPr>
        <w:tabs>
          <w:tab w:val="left" w:pos="426"/>
        </w:tabs>
        <w:ind w:hanging="989"/>
      </w:pPr>
    </w:p>
    <w:p w:rsidR="00F93EE8" w:rsidRDefault="007F4CB2" w:rsidP="00967D09">
      <w:pPr>
        <w:tabs>
          <w:tab w:val="left" w:pos="426"/>
        </w:tabs>
        <w:ind w:hanging="1415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D8A94D" wp14:editId="72E3E189">
                <wp:simplePos x="0" y="0"/>
                <wp:positionH relativeFrom="column">
                  <wp:posOffset>-70485</wp:posOffset>
                </wp:positionH>
                <wp:positionV relativeFrom="paragraph">
                  <wp:posOffset>284480</wp:posOffset>
                </wp:positionV>
                <wp:extent cx="6273165" cy="7449820"/>
                <wp:effectExtent l="0" t="0" r="13335" b="1778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165" cy="7449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E3BC3" id="Rechteck 2" o:spid="_x0000_s1026" style="position:absolute;margin-left:-5.55pt;margin-top:22.4pt;width:493.95pt;height:58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" filled="f" strokecolor="black [3213]" strokeweight="2pt"/>
            </w:pict>
          </mc:Fallback>
        </mc:AlternateContent>
      </w:r>
    </w:p>
    <w:p w:rsidR="00970F9E" w:rsidRPr="00184C6A" w:rsidRDefault="00970F9E" w:rsidP="00970F9E">
      <w:pPr>
        <w:ind w:right="1535"/>
        <w:jc w:val="both"/>
        <w:rPr>
          <w:b/>
        </w:rPr>
      </w:pPr>
      <w:r>
        <w:rPr>
          <w:b/>
        </w:rPr>
        <w:t>Definitionen:</w:t>
      </w:r>
    </w:p>
    <w:p w:rsidR="000616D3" w:rsidRPr="00695093" w:rsidRDefault="000616D3" w:rsidP="00970F9E">
      <w:pPr>
        <w:pStyle w:val="Listenabsatz"/>
        <w:numPr>
          <w:ilvl w:val="0"/>
          <w:numId w:val="5"/>
        </w:numPr>
        <w:ind w:right="1535"/>
        <w:jc w:val="both"/>
        <w:rPr>
          <w:i/>
          <w:u w:val="single"/>
        </w:rPr>
      </w:pPr>
      <w:r w:rsidRPr="00695093">
        <w:rPr>
          <w:i/>
          <w:u w:val="single"/>
        </w:rPr>
        <w:t>Schöpfer</w:t>
      </w:r>
    </w:p>
    <w:p w:rsidR="008E1CB9" w:rsidRPr="00695093" w:rsidRDefault="008E1CB9" w:rsidP="00970F9E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1535" w:hanging="720"/>
        <w:jc w:val="both"/>
        <w:rPr>
          <w:rFonts w:cs="Arial"/>
          <w:i/>
        </w:rPr>
      </w:pPr>
      <w:r w:rsidRPr="00695093">
        <w:rPr>
          <w:rFonts w:cs="Arial"/>
          <w:i/>
        </w:rPr>
        <w:t xml:space="preserve">Schöpfer einer TV-Serie ist, wer entweder: </w:t>
      </w:r>
    </w:p>
    <w:p w:rsidR="008E1CB9" w:rsidRPr="00695093" w:rsidRDefault="008E1CB9" w:rsidP="00970F9E">
      <w:pPr>
        <w:numPr>
          <w:ilvl w:val="0"/>
          <w:numId w:val="3"/>
        </w:numPr>
        <w:tabs>
          <w:tab w:val="left" w:pos="709"/>
        </w:tabs>
        <w:spacing w:after="0" w:line="240" w:lineRule="auto"/>
        <w:ind w:right="1535"/>
        <w:jc w:val="both"/>
        <w:rPr>
          <w:rFonts w:cs="Arial"/>
          <w:i/>
        </w:rPr>
      </w:pPr>
      <w:r w:rsidRPr="00695093">
        <w:rPr>
          <w:rFonts w:cs="Arial"/>
          <w:i/>
        </w:rPr>
        <w:t>die Bibel als Vorlage für die TV-Serie (d.h. ein ggf. nachträglich erstellte Bibel genügt nicht) erstellt hat</w:t>
      </w:r>
      <w:r w:rsidR="000616D3" w:rsidRPr="00695093">
        <w:rPr>
          <w:rFonts w:cs="Arial"/>
          <w:i/>
        </w:rPr>
        <w:t xml:space="preserve"> </w:t>
      </w:r>
      <w:r w:rsidRPr="00695093">
        <w:rPr>
          <w:rFonts w:cs="Arial"/>
          <w:i/>
        </w:rPr>
        <w:tab/>
        <w:t>oder,</w:t>
      </w:r>
    </w:p>
    <w:p w:rsidR="008E1CB9" w:rsidRPr="00695093" w:rsidRDefault="008E1CB9" w:rsidP="00970F9E">
      <w:pPr>
        <w:numPr>
          <w:ilvl w:val="0"/>
          <w:numId w:val="3"/>
        </w:numPr>
        <w:tabs>
          <w:tab w:val="left" w:pos="709"/>
        </w:tabs>
        <w:spacing w:after="0" w:line="240" w:lineRule="auto"/>
        <w:ind w:right="1535"/>
        <w:jc w:val="both"/>
        <w:rPr>
          <w:rFonts w:cs="Arial"/>
          <w:i/>
        </w:rPr>
      </w:pPr>
      <w:r w:rsidRPr="00695093">
        <w:rPr>
          <w:rFonts w:cs="Arial"/>
          <w:i/>
        </w:rPr>
        <w:t>wenn keine Bibel i.S.v. a) aa) vorhanden ist, mindestens die ersten sechs Folgen der 1. Staffel selbst als Drehbuchautor geschrieben hat.</w:t>
      </w:r>
    </w:p>
    <w:p w:rsidR="00184C6A" w:rsidRPr="00695093" w:rsidRDefault="00184C6A" w:rsidP="00970F9E">
      <w:pPr>
        <w:tabs>
          <w:tab w:val="left" w:pos="709"/>
        </w:tabs>
        <w:spacing w:after="0" w:line="240" w:lineRule="auto"/>
        <w:ind w:left="1080" w:right="1535"/>
        <w:jc w:val="both"/>
        <w:rPr>
          <w:rFonts w:cs="Arial"/>
          <w:i/>
        </w:rPr>
      </w:pPr>
    </w:p>
    <w:p w:rsidR="008E1CB9" w:rsidRPr="00695093" w:rsidRDefault="008E1CB9" w:rsidP="00970F9E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1535" w:hanging="720"/>
        <w:jc w:val="both"/>
        <w:rPr>
          <w:rFonts w:cs="Arial"/>
          <w:i/>
        </w:rPr>
      </w:pPr>
      <w:r w:rsidRPr="00695093">
        <w:rPr>
          <w:rFonts w:cs="Arial"/>
          <w:i/>
        </w:rPr>
        <w:t>Schöpfer einer TV-Reihe ist, wer entweder:</w:t>
      </w:r>
    </w:p>
    <w:p w:rsidR="008E1CB9" w:rsidRPr="00695093" w:rsidRDefault="008E1CB9" w:rsidP="00970F9E">
      <w:pPr>
        <w:numPr>
          <w:ilvl w:val="0"/>
          <w:numId w:val="4"/>
        </w:numPr>
        <w:tabs>
          <w:tab w:val="left" w:pos="709"/>
        </w:tabs>
        <w:spacing w:after="0" w:line="240" w:lineRule="auto"/>
        <w:ind w:right="1535"/>
        <w:jc w:val="both"/>
        <w:rPr>
          <w:rFonts w:cs="Arial"/>
          <w:i/>
        </w:rPr>
      </w:pPr>
      <w:r w:rsidRPr="00695093">
        <w:rPr>
          <w:rFonts w:cs="Arial"/>
          <w:i/>
        </w:rPr>
        <w:t>die Bibel als Vorlage für die TV-Reihe (d.h. ein ggf. nachträglich erstellte B</w:t>
      </w:r>
      <w:r w:rsidR="000616D3" w:rsidRPr="00695093">
        <w:rPr>
          <w:rFonts w:cs="Arial"/>
          <w:i/>
        </w:rPr>
        <w:t>ibel genügt nicht) erstellt hat</w:t>
      </w:r>
      <w:r w:rsidRPr="00695093">
        <w:rPr>
          <w:rFonts w:cs="Arial"/>
          <w:i/>
        </w:rPr>
        <w:tab/>
        <w:t>oder,</w:t>
      </w:r>
    </w:p>
    <w:p w:rsidR="008E1CB9" w:rsidRPr="00695093" w:rsidRDefault="008E1CB9" w:rsidP="00970F9E">
      <w:pPr>
        <w:numPr>
          <w:ilvl w:val="0"/>
          <w:numId w:val="4"/>
        </w:numPr>
        <w:tabs>
          <w:tab w:val="left" w:pos="709"/>
        </w:tabs>
        <w:spacing w:after="0" w:line="240" w:lineRule="auto"/>
        <w:ind w:right="1535"/>
        <w:jc w:val="both"/>
        <w:rPr>
          <w:rFonts w:cs="Arial"/>
          <w:i/>
        </w:rPr>
      </w:pPr>
      <w:r w:rsidRPr="00695093">
        <w:rPr>
          <w:rFonts w:cs="Arial"/>
          <w:i/>
        </w:rPr>
        <w:t>wenn keine Bibel i.S.v. b) aa) vorhanden ist, mindestens die ersten drei Folgen der Reihe selbst als Drehbuchautor geschrieben hat.</w:t>
      </w:r>
    </w:p>
    <w:p w:rsidR="00184C6A" w:rsidRPr="00695093" w:rsidRDefault="00184C6A" w:rsidP="00970F9E">
      <w:pPr>
        <w:tabs>
          <w:tab w:val="left" w:pos="709"/>
        </w:tabs>
        <w:spacing w:after="0" w:line="240" w:lineRule="auto"/>
        <w:ind w:left="1080" w:right="1535"/>
        <w:jc w:val="both"/>
        <w:rPr>
          <w:rFonts w:cs="Arial"/>
          <w:i/>
        </w:rPr>
      </w:pPr>
    </w:p>
    <w:p w:rsidR="00184C6A" w:rsidRPr="00695093" w:rsidRDefault="00184C6A" w:rsidP="00970F9E">
      <w:pPr>
        <w:pStyle w:val="Listenabsatz"/>
        <w:numPr>
          <w:ilvl w:val="0"/>
          <w:numId w:val="2"/>
        </w:numPr>
        <w:tabs>
          <w:tab w:val="left" w:pos="426"/>
        </w:tabs>
        <w:spacing w:after="0" w:line="240" w:lineRule="auto"/>
        <w:ind w:right="1535" w:hanging="720"/>
        <w:jc w:val="both"/>
        <w:rPr>
          <w:rFonts w:cs="Arial"/>
          <w:i/>
        </w:rPr>
      </w:pPr>
      <w:r w:rsidRPr="00695093">
        <w:rPr>
          <w:rFonts w:cs="Arial"/>
          <w:i/>
          <w:u w:val="single"/>
        </w:rPr>
        <w:t>Definition der Bibel</w:t>
      </w:r>
      <w:r w:rsidRPr="00695093">
        <w:rPr>
          <w:rFonts w:cs="Arial"/>
          <w:i/>
        </w:rPr>
        <w:t>:</w:t>
      </w:r>
    </w:p>
    <w:p w:rsidR="00184C6A" w:rsidRPr="00695093" w:rsidRDefault="00184C6A" w:rsidP="00970F9E">
      <w:pPr>
        <w:pStyle w:val="Listenabsatz"/>
        <w:tabs>
          <w:tab w:val="left" w:pos="426"/>
        </w:tabs>
        <w:spacing w:after="0" w:line="240" w:lineRule="auto"/>
        <w:ind w:right="1535"/>
        <w:jc w:val="both"/>
        <w:rPr>
          <w:rFonts w:cs="Arial"/>
          <w:i/>
        </w:rPr>
      </w:pPr>
    </w:p>
    <w:p w:rsidR="00184C6A" w:rsidRPr="00695093" w:rsidRDefault="00184C6A" w:rsidP="00970F9E">
      <w:pPr>
        <w:tabs>
          <w:tab w:val="left" w:pos="709"/>
        </w:tabs>
        <w:ind w:left="720" w:right="1535"/>
        <w:jc w:val="both"/>
        <w:rPr>
          <w:rFonts w:cs="Arial"/>
          <w:i/>
        </w:rPr>
      </w:pPr>
      <w:r w:rsidRPr="00695093">
        <w:rPr>
          <w:rFonts w:cs="Arial"/>
          <w:i/>
        </w:rPr>
        <w:t>Eine Bibel im Sinne dieser Gemeinsamen Vergütungsregeln liegt vor, wenn sie folgende Elemente enthält:</w:t>
      </w:r>
    </w:p>
    <w:p w:rsidR="00184C6A" w:rsidRPr="00695093" w:rsidRDefault="00184C6A" w:rsidP="00970F9E">
      <w:pPr>
        <w:tabs>
          <w:tab w:val="left" w:pos="709"/>
        </w:tabs>
        <w:ind w:right="1535"/>
        <w:jc w:val="both"/>
        <w:rPr>
          <w:rFonts w:cs="Arial"/>
          <w:i/>
        </w:rPr>
      </w:pPr>
      <w:r w:rsidRPr="00695093">
        <w:rPr>
          <w:rFonts w:cs="Arial"/>
          <w:i/>
        </w:rPr>
        <w:tab/>
        <w:t>- Die Grundidee der Produktion</w:t>
      </w:r>
    </w:p>
    <w:p w:rsidR="00184C6A" w:rsidRPr="00695093" w:rsidRDefault="00184C6A" w:rsidP="00970F9E">
      <w:pPr>
        <w:ind w:left="851" w:right="1535" w:hanging="143"/>
        <w:jc w:val="both"/>
        <w:rPr>
          <w:rFonts w:cs="Arial"/>
          <w:i/>
        </w:rPr>
      </w:pPr>
      <w:r w:rsidRPr="00695093">
        <w:rPr>
          <w:rFonts w:cs="Arial"/>
          <w:i/>
        </w:rPr>
        <w:t>- Die Charakteristika der Haupt- und wiederkehrenden Nebenfiguren (inkl. Background-Story)</w:t>
      </w:r>
    </w:p>
    <w:p w:rsidR="00184C6A" w:rsidRPr="00695093" w:rsidRDefault="00184C6A" w:rsidP="00970F9E">
      <w:pPr>
        <w:tabs>
          <w:tab w:val="left" w:pos="709"/>
        </w:tabs>
        <w:ind w:left="708" w:right="1535"/>
        <w:jc w:val="both"/>
        <w:rPr>
          <w:rFonts w:cs="Arial"/>
          <w:i/>
        </w:rPr>
      </w:pPr>
      <w:r w:rsidRPr="00695093">
        <w:rPr>
          <w:rFonts w:cs="Arial"/>
          <w:i/>
        </w:rPr>
        <w:t>- Die Ausblicke auf die inhaltliche Entwicklung der Serie/Reihe</w:t>
      </w:r>
    </w:p>
    <w:p w:rsidR="00184C6A" w:rsidRPr="00695093" w:rsidRDefault="00184C6A" w:rsidP="00970F9E">
      <w:pPr>
        <w:tabs>
          <w:tab w:val="left" w:pos="709"/>
        </w:tabs>
        <w:ind w:left="708" w:right="1535"/>
        <w:jc w:val="both"/>
        <w:rPr>
          <w:rFonts w:cs="Arial"/>
          <w:i/>
        </w:rPr>
      </w:pPr>
      <w:r w:rsidRPr="00695093">
        <w:rPr>
          <w:rFonts w:cs="Arial"/>
          <w:i/>
        </w:rPr>
        <w:t>- Übergreifende horizontale Plots</w:t>
      </w:r>
    </w:p>
    <w:p w:rsidR="00184C6A" w:rsidRPr="00695093" w:rsidRDefault="00184C6A" w:rsidP="00970F9E">
      <w:pPr>
        <w:tabs>
          <w:tab w:val="left" w:pos="709"/>
        </w:tabs>
        <w:ind w:left="708" w:right="1535"/>
        <w:jc w:val="both"/>
        <w:rPr>
          <w:rFonts w:cs="Arial"/>
          <w:i/>
        </w:rPr>
      </w:pPr>
      <w:r w:rsidRPr="00695093">
        <w:rPr>
          <w:rFonts w:cs="Arial"/>
          <w:i/>
        </w:rPr>
        <w:t>- Tonalität der Serie/Reihe (inkl. des Look and Feel der Serie/Reihe)</w:t>
      </w:r>
    </w:p>
    <w:p w:rsidR="00184C6A" w:rsidRPr="00695093" w:rsidRDefault="00184C6A" w:rsidP="00970F9E">
      <w:pPr>
        <w:tabs>
          <w:tab w:val="left" w:pos="709"/>
        </w:tabs>
        <w:ind w:left="708" w:right="1535" w:hanging="282"/>
        <w:jc w:val="both"/>
        <w:rPr>
          <w:rFonts w:cs="Arial"/>
          <w:i/>
          <w:u w:val="single"/>
        </w:rPr>
      </w:pPr>
      <w:r w:rsidRPr="00695093">
        <w:rPr>
          <w:rFonts w:cs="Arial"/>
          <w:i/>
        </w:rPr>
        <w:t xml:space="preserve">2. </w:t>
      </w:r>
      <w:r w:rsidRPr="00695093">
        <w:rPr>
          <w:rFonts w:cs="Arial"/>
          <w:i/>
          <w:u w:val="single"/>
        </w:rPr>
        <w:t>Head-Writer</w:t>
      </w:r>
    </w:p>
    <w:p w:rsidR="00184C6A" w:rsidRPr="00695093" w:rsidRDefault="00184C6A" w:rsidP="00970F9E">
      <w:pPr>
        <w:pStyle w:val="Listenabsatz"/>
        <w:tabs>
          <w:tab w:val="left" w:pos="709"/>
        </w:tabs>
        <w:ind w:right="1535"/>
        <w:jc w:val="both"/>
        <w:rPr>
          <w:rFonts w:cs="Arial"/>
          <w:i/>
        </w:rPr>
      </w:pPr>
      <w:r w:rsidRPr="00695093">
        <w:rPr>
          <w:rFonts w:cs="Arial"/>
          <w:i/>
        </w:rPr>
        <w:t>Head-Writer einer TV-Serie bzw. TV-Reihe ist, wer vertraglich als Head-Writer für die Staffel der betreffenden Episoden bzw. mindestens zwei weiterer Folgen der TV-Reihe beauftragt worden ist und in dieser Funktion die inhaltliche Verantwortung für die betreffenden Episoden bzw. Folgen übertragen bekommen und übernommen hat.</w:t>
      </w:r>
    </w:p>
    <w:p w:rsidR="00184C6A" w:rsidRPr="00184C6A" w:rsidRDefault="00184C6A" w:rsidP="00970F9E">
      <w:pPr>
        <w:pStyle w:val="Listenabsatz"/>
        <w:tabs>
          <w:tab w:val="left" w:pos="709"/>
        </w:tabs>
        <w:ind w:right="1535"/>
        <w:jc w:val="both"/>
        <w:rPr>
          <w:rFonts w:ascii="Arial" w:hAnsi="Arial" w:cs="Arial"/>
        </w:rPr>
      </w:pPr>
    </w:p>
    <w:p w:rsidR="00970F9E" w:rsidRDefault="00C57FCC" w:rsidP="00970F9E">
      <w:pPr>
        <w:ind w:right="1535"/>
        <w:jc w:val="both"/>
        <w:rPr>
          <w:b/>
        </w:rPr>
      </w:pPr>
      <w:r w:rsidRPr="00C57FCC">
        <w:rPr>
          <w:b/>
        </w:rPr>
        <w:t xml:space="preserve">Die GVR sind abrufbar unter: </w:t>
      </w:r>
    </w:p>
    <w:p w:rsidR="008E1CB9" w:rsidRPr="001029AB" w:rsidRDefault="00867BCA" w:rsidP="00970F9E">
      <w:pPr>
        <w:ind w:right="1535"/>
        <w:jc w:val="both"/>
        <w:rPr>
          <w:sz w:val="21"/>
          <w:szCs w:val="21"/>
        </w:rPr>
      </w:pPr>
      <w:hyperlink r:id="rId8" w:history="1">
        <w:r w:rsidR="001029AB" w:rsidRPr="001029AB">
          <w:rPr>
            <w:rStyle w:val="Hyperlink"/>
            <w:sz w:val="21"/>
            <w:szCs w:val="21"/>
          </w:rPr>
          <w:t>http://www.prosiebensat1.com/corporate-responsibility/rechtlicher-rahmen/verguetungsregelungen</w:t>
        </w:r>
      </w:hyperlink>
    </w:p>
    <w:p w:rsidR="001029AB" w:rsidRDefault="001029AB" w:rsidP="00970F9E">
      <w:pPr>
        <w:ind w:right="1535"/>
        <w:jc w:val="both"/>
        <w:rPr>
          <w:i/>
        </w:rPr>
      </w:pPr>
    </w:p>
    <w:p w:rsidR="00970F9E" w:rsidRPr="00970F9E" w:rsidRDefault="00970F9E" w:rsidP="00970F9E">
      <w:pPr>
        <w:ind w:right="1535"/>
        <w:jc w:val="both"/>
        <w:rPr>
          <w:i/>
          <w:color w:val="0000FF" w:themeColor="hyperlink"/>
          <w:u w:val="single"/>
        </w:rPr>
      </w:pPr>
    </w:p>
    <w:sectPr w:rsidR="00970F9E" w:rsidRPr="00970F9E" w:rsidSect="00970F9E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AD1" w:rsidRDefault="00732AD1" w:rsidP="00960674">
      <w:pPr>
        <w:spacing w:after="0" w:line="240" w:lineRule="auto"/>
      </w:pPr>
      <w:r>
        <w:separator/>
      </w:r>
    </w:p>
  </w:endnote>
  <w:endnote w:type="continuationSeparator" w:id="0">
    <w:p w:rsidR="00732AD1" w:rsidRDefault="00732AD1" w:rsidP="0096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AD1" w:rsidRDefault="00732AD1" w:rsidP="00960674">
      <w:pPr>
        <w:spacing w:after="0" w:line="240" w:lineRule="auto"/>
      </w:pPr>
      <w:r>
        <w:separator/>
      </w:r>
    </w:p>
  </w:footnote>
  <w:footnote w:type="continuationSeparator" w:id="0">
    <w:p w:rsidR="00732AD1" w:rsidRDefault="00732AD1" w:rsidP="00960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7566A"/>
    <w:multiLevelType w:val="hybridMultilevel"/>
    <w:tmpl w:val="C07251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509E8"/>
    <w:multiLevelType w:val="hybridMultilevel"/>
    <w:tmpl w:val="CDB65A7E"/>
    <w:lvl w:ilvl="0" w:tplc="7130D654">
      <w:start w:val="2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F737B9"/>
    <w:multiLevelType w:val="hybridMultilevel"/>
    <w:tmpl w:val="F194804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C7636"/>
    <w:multiLevelType w:val="hybridMultilevel"/>
    <w:tmpl w:val="CDB65A7E"/>
    <w:lvl w:ilvl="0" w:tplc="7130D654">
      <w:start w:val="2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071127"/>
    <w:multiLevelType w:val="hybridMultilevel"/>
    <w:tmpl w:val="6C8232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forms" w:enforcement="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95"/>
    <w:rsid w:val="00007BE9"/>
    <w:rsid w:val="0001430E"/>
    <w:rsid w:val="00027104"/>
    <w:rsid w:val="00037D9E"/>
    <w:rsid w:val="0004639E"/>
    <w:rsid w:val="000616D3"/>
    <w:rsid w:val="000642EF"/>
    <w:rsid w:val="000A0684"/>
    <w:rsid w:val="000E5CDE"/>
    <w:rsid w:val="000F595E"/>
    <w:rsid w:val="001029AB"/>
    <w:rsid w:val="00154100"/>
    <w:rsid w:val="00160714"/>
    <w:rsid w:val="00172DFA"/>
    <w:rsid w:val="00184C6A"/>
    <w:rsid w:val="001B5F5E"/>
    <w:rsid w:val="001B6CDE"/>
    <w:rsid w:val="001B7A62"/>
    <w:rsid w:val="001C7BED"/>
    <w:rsid w:val="001E5035"/>
    <w:rsid w:val="00215DA0"/>
    <w:rsid w:val="002E6C06"/>
    <w:rsid w:val="00357359"/>
    <w:rsid w:val="00392623"/>
    <w:rsid w:val="003E72C0"/>
    <w:rsid w:val="003F0027"/>
    <w:rsid w:val="00401E0B"/>
    <w:rsid w:val="00410F82"/>
    <w:rsid w:val="004124B2"/>
    <w:rsid w:val="00415F10"/>
    <w:rsid w:val="00430F9D"/>
    <w:rsid w:val="00436CD8"/>
    <w:rsid w:val="0048404E"/>
    <w:rsid w:val="004B6CB9"/>
    <w:rsid w:val="004C0095"/>
    <w:rsid w:val="004F696E"/>
    <w:rsid w:val="00523234"/>
    <w:rsid w:val="00533130"/>
    <w:rsid w:val="00603AEB"/>
    <w:rsid w:val="006425E8"/>
    <w:rsid w:val="006836AB"/>
    <w:rsid w:val="00695093"/>
    <w:rsid w:val="006D71C2"/>
    <w:rsid w:val="006E6C75"/>
    <w:rsid w:val="00732AD1"/>
    <w:rsid w:val="007B75B4"/>
    <w:rsid w:val="007D3F3D"/>
    <w:rsid w:val="007E0815"/>
    <w:rsid w:val="007F4CB2"/>
    <w:rsid w:val="00867BCA"/>
    <w:rsid w:val="00870937"/>
    <w:rsid w:val="008E1CB9"/>
    <w:rsid w:val="008F6D9D"/>
    <w:rsid w:val="00917631"/>
    <w:rsid w:val="00960674"/>
    <w:rsid w:val="00966430"/>
    <w:rsid w:val="00967D09"/>
    <w:rsid w:val="00970F9E"/>
    <w:rsid w:val="00992BBD"/>
    <w:rsid w:val="009D31A5"/>
    <w:rsid w:val="009E110F"/>
    <w:rsid w:val="009F795F"/>
    <w:rsid w:val="00A66B14"/>
    <w:rsid w:val="00A8377B"/>
    <w:rsid w:val="00A86881"/>
    <w:rsid w:val="00AF09AD"/>
    <w:rsid w:val="00B03685"/>
    <w:rsid w:val="00B7038F"/>
    <w:rsid w:val="00B93F3E"/>
    <w:rsid w:val="00BE126E"/>
    <w:rsid w:val="00BF013E"/>
    <w:rsid w:val="00C1330C"/>
    <w:rsid w:val="00C15713"/>
    <w:rsid w:val="00C32235"/>
    <w:rsid w:val="00C55D02"/>
    <w:rsid w:val="00C57FCC"/>
    <w:rsid w:val="00CA1316"/>
    <w:rsid w:val="00CC1F4F"/>
    <w:rsid w:val="00CC2515"/>
    <w:rsid w:val="00CD1187"/>
    <w:rsid w:val="00CD60CC"/>
    <w:rsid w:val="00DC42B4"/>
    <w:rsid w:val="00E164BD"/>
    <w:rsid w:val="00E742C8"/>
    <w:rsid w:val="00EE7A5A"/>
    <w:rsid w:val="00EF0500"/>
    <w:rsid w:val="00F3086C"/>
    <w:rsid w:val="00F93EE8"/>
    <w:rsid w:val="00FE2CC6"/>
    <w:rsid w:val="00FE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BF33FBC-7B16-426D-82BA-38F0043C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E6C0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E1CB9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E5CD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0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067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6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0674"/>
  </w:style>
  <w:style w:type="paragraph" w:styleId="Fuzeile">
    <w:name w:val="footer"/>
    <w:basedOn w:val="Standard"/>
    <w:link w:val="FuzeileZchn"/>
    <w:uiPriority w:val="99"/>
    <w:unhideWhenUsed/>
    <w:rsid w:val="0096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0674"/>
  </w:style>
  <w:style w:type="character" w:styleId="BesuchterHyperlink">
    <w:name w:val="FollowedHyperlink"/>
    <w:basedOn w:val="Absatz-Standardschriftart"/>
    <w:uiPriority w:val="99"/>
    <w:semiHidden/>
    <w:unhideWhenUsed/>
    <w:rsid w:val="001029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iebensat1.com/corporate-responsibility/rechtlicher-rahmen/verguetungsregelung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00FC1-335B-4F51-9696-CE58944C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4073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Software Service</Company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 Eva-Maria</dc:creator>
  <cp:lastModifiedBy>Raupach, Marie-Luise</cp:lastModifiedBy>
  <cp:revision>2</cp:revision>
  <cp:lastPrinted>2014-08-08T13:49:00Z</cp:lastPrinted>
  <dcterms:created xsi:type="dcterms:W3CDTF">2016-12-08T13:14:00Z</dcterms:created>
  <dcterms:modified xsi:type="dcterms:W3CDTF">2016-12-08T13:14:00Z</dcterms:modified>
</cp:coreProperties>
</file>